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page" w:tblpX="9253" w:tblpY="-3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tblGrid>
      <w:tr w:rsidR="00F40C6B" w:rsidRPr="007476CC" w14:paraId="22721E01" w14:textId="77777777" w:rsidTr="007476CC">
        <w:trPr>
          <w:trHeight w:val="699"/>
        </w:trPr>
        <w:tc>
          <w:tcPr>
            <w:tcW w:w="1809" w:type="dxa"/>
          </w:tcPr>
          <w:p w14:paraId="00FA6E9D" w14:textId="50870B3D" w:rsidR="00F40C6B" w:rsidRPr="007476CC" w:rsidRDefault="00F40C6B" w:rsidP="0092139E">
            <w:pPr>
              <w:jc w:val="center"/>
              <w:rPr>
                <w:noProof/>
                <w:sz w:val="28"/>
                <w:szCs w:val="28"/>
              </w:rPr>
            </w:pPr>
            <w:r w:rsidRPr="00651A34">
              <w:rPr>
                <w:noProof/>
                <w:sz w:val="28"/>
                <w:szCs w:val="28"/>
              </w:rPr>
              <w:t xml:space="preserve">Rep. </w:t>
            </w:r>
            <w:r w:rsidR="000A07F3" w:rsidRPr="005E0E42">
              <w:rPr>
                <w:noProof/>
                <w:sz w:val="28"/>
                <w:szCs w:val="28"/>
                <w:highlight w:val="yellow"/>
              </w:rPr>
              <w:t>_</w:t>
            </w:r>
            <w:r w:rsidRPr="00651A34">
              <w:rPr>
                <w:noProof/>
                <w:sz w:val="28"/>
                <w:szCs w:val="28"/>
              </w:rPr>
              <w:t>/202</w:t>
            </w:r>
            <w:r w:rsidR="00FE774F" w:rsidRPr="00651A34">
              <w:rPr>
                <w:noProof/>
                <w:sz w:val="28"/>
                <w:szCs w:val="28"/>
              </w:rPr>
              <w:t>6</w:t>
            </w:r>
          </w:p>
        </w:tc>
      </w:tr>
    </w:tbl>
    <w:p w14:paraId="0EF5E336" w14:textId="77777777" w:rsidR="00F40C6B" w:rsidRDefault="002246EF" w:rsidP="00586A00">
      <w:pPr>
        <w:jc w:val="center"/>
        <w:rPr>
          <w:noProof/>
          <w:sz w:val="36"/>
        </w:rPr>
      </w:pPr>
      <w:r>
        <w:rPr>
          <w:noProof/>
          <w:sz w:val="36"/>
        </w:rPr>
        <w:pict w14:anchorId="55D214B9">
          <v:shapetype id="_x0000_t202" coordsize="21600,21600" o:spt="202" path="m,l,21600r21600,l21600,xe">
            <v:stroke joinstyle="miter"/>
            <v:path gradientshapeok="t" o:connecttype="rect"/>
          </v:shapetype>
          <v:shape id="_x0000_s2082" type="#_x0000_t202" style="position:absolute;left:0;text-align:left;margin-left:377.55pt;margin-top:642.65pt;width:108.15pt;height:36pt;z-index:251657728;mso-position-horizontal-relative:text;mso-position-vertical-relative:text" stroked="f" strokeweight=".5pt">
            <v:fill opacity="0"/>
            <v:textbox style="mso-next-textbox:#_x0000_s2082">
              <w:txbxContent>
                <w:p w14:paraId="3267E28C" w14:textId="77777777" w:rsidR="007127BF" w:rsidRDefault="007127BF" w:rsidP="007127BF">
                  <w:pPr>
                    <w:pStyle w:val="Pidipagina"/>
                    <w:jc w:val="center"/>
                    <w:rPr>
                      <w:sz w:val="14"/>
                    </w:rPr>
                  </w:pPr>
                </w:p>
                <w:p w14:paraId="566AF4B1" w14:textId="77777777" w:rsidR="00D63D05" w:rsidRDefault="002246EF">
                  <w:pPr>
                    <w:pStyle w:val="Pidipagina"/>
                    <w:jc w:val="center"/>
                  </w:pPr>
                  <w:r>
                    <w:rPr>
                      <w:color w:val="000000"/>
                    </w:rPr>
                    <w:pict w14:anchorId="3DCE81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3pt;height:14.4pt">
                        <v:imagedata r:id="rId11" o:title=""/>
                      </v:shape>
                    </w:pict>
                  </w:r>
                  <w:r w:rsidR="00D63D05">
                    <w:rPr>
                      <w:color w:val="000000"/>
                      <w:sz w:val="14"/>
                    </w:rPr>
                    <w:t xml:space="preserve">  </w:t>
                  </w:r>
                  <w:r w:rsidR="0054493A">
                    <w:rPr>
                      <w:sz w:val="14"/>
                    </w:rPr>
                    <w:t>94998</w:t>
                  </w:r>
                  <w:r w:rsidR="00D63D05">
                    <w:rPr>
                      <w:sz w:val="14"/>
                    </w:rPr>
                    <w:t xml:space="preserve"> R1</w:t>
                  </w:r>
                </w:p>
                <w:p w14:paraId="603A105A" w14:textId="77777777" w:rsidR="00D63D05" w:rsidRDefault="00D63D05"/>
              </w:txbxContent>
            </v:textbox>
          </v:shape>
        </w:pict>
      </w:r>
      <w:r w:rsidR="00586A00">
        <w:rPr>
          <w:noProof/>
          <w:sz w:val="36"/>
        </w:rPr>
        <w:t>COMUNE DI OTTANA</w:t>
      </w:r>
    </w:p>
    <w:p w14:paraId="0A1A3B3E" w14:textId="77777777" w:rsidR="00586A00" w:rsidRPr="00586A00" w:rsidRDefault="00586A00" w:rsidP="00586A00">
      <w:pPr>
        <w:jc w:val="center"/>
        <w:rPr>
          <w:sz w:val="28"/>
          <w:szCs w:val="28"/>
        </w:rPr>
      </w:pPr>
      <w:r w:rsidRPr="00586A00">
        <w:rPr>
          <w:noProof/>
          <w:sz w:val="28"/>
          <w:szCs w:val="28"/>
        </w:rPr>
        <w:t>Provincia di Nuoro</w:t>
      </w:r>
    </w:p>
    <w:p w14:paraId="2B5F603A" w14:textId="17049E3C" w:rsidR="0054493A" w:rsidRPr="00337782" w:rsidRDefault="0054493A" w:rsidP="00586A00">
      <w:pPr>
        <w:tabs>
          <w:tab w:val="left" w:pos="6379"/>
        </w:tabs>
        <w:ind w:left="98" w:right="72"/>
        <w:rPr>
          <w:b/>
          <w:sz w:val="22"/>
        </w:rPr>
      </w:pPr>
      <w:r w:rsidRPr="00445790">
        <w:rPr>
          <w:b/>
          <w:sz w:val="22"/>
        </w:rPr>
        <w:t>CONTRATTO DI APPALTO</w:t>
      </w:r>
      <w:r w:rsidR="00586A00" w:rsidRPr="00586A00">
        <w:rPr>
          <w:b/>
          <w:sz w:val="22"/>
        </w:rPr>
        <w:t xml:space="preserve">: </w:t>
      </w:r>
      <w:r w:rsidR="00337782" w:rsidRPr="00337782">
        <w:rPr>
          <w:b/>
          <w:sz w:val="22"/>
        </w:rPr>
        <w:t>LAVORI DI AMPLIAMENTO DEL CIMITERO E DI COSTRUZIONE DI NUOVI SPAZI PER SEPOLTURE E LOCULI – LOTTO 2</w:t>
      </w:r>
    </w:p>
    <w:p w14:paraId="04FB50BA" w14:textId="6C58BC92" w:rsidR="00586A00" w:rsidRPr="00077C3C" w:rsidRDefault="00586A00" w:rsidP="00586A00">
      <w:pPr>
        <w:ind w:right="27"/>
        <w:rPr>
          <w:rFonts w:cs="Arial"/>
        </w:rPr>
      </w:pPr>
      <w:r w:rsidRPr="00077C3C">
        <w:rPr>
          <w:rFonts w:cs="Arial"/>
        </w:rPr>
        <w:t xml:space="preserve">CUP: </w:t>
      </w:r>
      <w:r w:rsidR="00991FBD" w:rsidRPr="00991FBD">
        <w:rPr>
          <w:rFonts w:cs="Arial"/>
        </w:rPr>
        <w:t>D78C25000160006</w:t>
      </w:r>
      <w:r w:rsidRPr="00077C3C">
        <w:rPr>
          <w:rFonts w:cs="Arial"/>
        </w:rPr>
        <w:tab/>
      </w:r>
      <w:r w:rsidRPr="00077C3C">
        <w:rPr>
          <w:rFonts w:cs="Arial"/>
        </w:rPr>
        <w:tab/>
        <w:t xml:space="preserve">CIG: </w:t>
      </w:r>
      <w:r w:rsidR="00C5156F" w:rsidRPr="00C5156F">
        <w:rPr>
          <w:rFonts w:cs="Arial"/>
        </w:rPr>
        <w:t>BD072BF66C</w:t>
      </w:r>
    </w:p>
    <w:p w14:paraId="6FB69F34" w14:textId="77777777" w:rsidR="00662523" w:rsidRDefault="00662523" w:rsidP="003F2A6A">
      <w:pPr>
        <w:rPr>
          <w:rFonts w:cs="Arial"/>
        </w:rPr>
      </w:pPr>
    </w:p>
    <w:p w14:paraId="38549B84" w14:textId="26CD4CC4" w:rsidR="00D63D05" w:rsidRPr="00077C3C" w:rsidRDefault="00D63D05" w:rsidP="003F2A6A">
      <w:pPr>
        <w:rPr>
          <w:rFonts w:cs="Arial"/>
        </w:rPr>
      </w:pPr>
      <w:r w:rsidRPr="00077C3C">
        <w:rPr>
          <w:rFonts w:cs="Arial"/>
        </w:rPr>
        <w:t xml:space="preserve">L’anno </w:t>
      </w:r>
      <w:r w:rsidR="00D647EB">
        <w:rPr>
          <w:rFonts w:cs="Arial"/>
        </w:rPr>
        <w:t>________</w:t>
      </w:r>
      <w:r w:rsidRPr="00077C3C">
        <w:rPr>
          <w:rFonts w:cs="Arial"/>
        </w:rPr>
        <w:t>, il giorno</w:t>
      </w:r>
      <w:r w:rsidR="00D522B1" w:rsidRPr="00077C3C">
        <w:rPr>
          <w:rFonts w:cs="Arial"/>
        </w:rPr>
        <w:t xml:space="preserve"> </w:t>
      </w:r>
      <w:r w:rsidR="00D647EB">
        <w:rPr>
          <w:rFonts w:cs="Arial"/>
        </w:rPr>
        <w:t>___</w:t>
      </w:r>
      <w:r w:rsidRPr="00077C3C">
        <w:rPr>
          <w:rFonts w:cs="Arial"/>
        </w:rPr>
        <w:t>, del mese di</w:t>
      </w:r>
      <w:r w:rsidR="00D522B1" w:rsidRPr="00077C3C">
        <w:rPr>
          <w:rFonts w:cs="Arial"/>
        </w:rPr>
        <w:t xml:space="preserve"> </w:t>
      </w:r>
      <w:r w:rsidR="00D647EB">
        <w:rPr>
          <w:rFonts w:cs="Arial"/>
        </w:rPr>
        <w:t>_______</w:t>
      </w:r>
      <w:r w:rsidRPr="00077C3C">
        <w:rPr>
          <w:rFonts w:cs="Arial"/>
        </w:rPr>
        <w:t xml:space="preserve">, presso </w:t>
      </w:r>
      <w:smartTag w:uri="urn:schemas-microsoft-com:office:smarttags" w:element="PersonName">
        <w:smartTagPr>
          <w:attr w:name="ProductID" w:val="la Residenza Comunale"/>
        </w:smartTagPr>
        <w:r w:rsidRPr="00077C3C">
          <w:rPr>
            <w:rFonts w:cs="Arial"/>
          </w:rPr>
          <w:t>la Residenza Comunale</w:t>
        </w:r>
      </w:smartTag>
      <w:r w:rsidRPr="00077C3C">
        <w:rPr>
          <w:rFonts w:cs="Arial"/>
        </w:rPr>
        <w:t>, nell’Ufficio di Segreteria.</w:t>
      </w:r>
    </w:p>
    <w:p w14:paraId="20DEF208" w14:textId="77777777" w:rsidR="00D63D05" w:rsidRPr="00077C3C" w:rsidRDefault="00D63D05" w:rsidP="003F2A6A">
      <w:pPr>
        <w:rPr>
          <w:rFonts w:cs="Arial"/>
        </w:rPr>
      </w:pPr>
      <w:r w:rsidRPr="00077C3C">
        <w:rPr>
          <w:rFonts w:cs="Arial"/>
        </w:rPr>
        <w:t xml:space="preserve">Avanti a me </w:t>
      </w:r>
      <w:r w:rsidR="00586A00" w:rsidRPr="00077C3C">
        <w:rPr>
          <w:rFonts w:cs="Arial"/>
        </w:rPr>
        <w:t>dott.ssa Marilena Pirisi</w:t>
      </w:r>
      <w:r w:rsidRPr="00077C3C">
        <w:rPr>
          <w:rFonts w:cs="Arial"/>
        </w:rPr>
        <w:t>, Segretari</w:t>
      </w:r>
      <w:r w:rsidR="005E0039">
        <w:rPr>
          <w:rFonts w:cs="Arial"/>
        </w:rPr>
        <w:t>a del Comune, autorizzata</w:t>
      </w:r>
      <w:r w:rsidRPr="00077C3C">
        <w:rPr>
          <w:rFonts w:cs="Arial"/>
        </w:rPr>
        <w:t xml:space="preserve"> a rogare gli atti in forma pubblico-amministrativa, nell’interesse del Comune, senza l’assistenza di testimoni per avervi i signori intervenuti, d’accordo fra loro e con il mio consenso, espressamente dichiarato di rinunciarvi, sono personalmente comparsi:</w:t>
      </w:r>
    </w:p>
    <w:p w14:paraId="23F7DB40" w14:textId="77777777" w:rsidR="00D63D05" w:rsidRPr="00F83AEC" w:rsidRDefault="00586A00" w:rsidP="003F2A6A">
      <w:pPr>
        <w:rPr>
          <w:rFonts w:cs="Arial"/>
        </w:rPr>
      </w:pPr>
      <w:r w:rsidRPr="00077C3C">
        <w:rPr>
          <w:rFonts w:cs="Arial"/>
        </w:rPr>
        <w:t>l’ing. Pier Franco Loriga</w:t>
      </w:r>
      <w:r w:rsidR="00D63D05" w:rsidRPr="00077C3C">
        <w:rPr>
          <w:rFonts w:cs="Arial"/>
        </w:rPr>
        <w:t xml:space="preserve">, nato a </w:t>
      </w:r>
      <w:r w:rsidRPr="00077C3C">
        <w:rPr>
          <w:rFonts w:cs="Arial"/>
        </w:rPr>
        <w:t>Galtellì</w:t>
      </w:r>
      <w:r w:rsidR="00D63D05" w:rsidRPr="00077C3C">
        <w:rPr>
          <w:rFonts w:cs="Arial"/>
        </w:rPr>
        <w:t xml:space="preserve">, il </w:t>
      </w:r>
      <w:r w:rsidRPr="00077C3C">
        <w:rPr>
          <w:rFonts w:cs="Arial"/>
        </w:rPr>
        <w:t>11.01.1975</w:t>
      </w:r>
      <w:r w:rsidR="00D63D05" w:rsidRPr="00077C3C">
        <w:rPr>
          <w:rFonts w:cs="Arial"/>
        </w:rPr>
        <w:t xml:space="preserve">, che dichiara di intervenire in questo atto esclusivamente in nome, per conto e nell’interesse del Comune predetto, C.F./P.IVA </w:t>
      </w:r>
      <w:r w:rsidR="00016BEA" w:rsidRPr="00077C3C">
        <w:rPr>
          <w:rFonts w:cs="Arial"/>
        </w:rPr>
        <w:t>00150310910,</w:t>
      </w:r>
      <w:r w:rsidR="00D63D05" w:rsidRPr="00077C3C">
        <w:rPr>
          <w:rFonts w:cs="Arial"/>
        </w:rPr>
        <w:t xml:space="preserve"> che rappresenta nella sua qualità di </w:t>
      </w:r>
      <w:r w:rsidR="00016BEA" w:rsidRPr="00077C3C">
        <w:rPr>
          <w:rFonts w:cs="Arial"/>
        </w:rPr>
        <w:t>responsabile del settore tecnico,</w:t>
      </w:r>
      <w:r w:rsidR="00D63D05" w:rsidRPr="00077C3C">
        <w:rPr>
          <w:rFonts w:cs="Arial"/>
        </w:rPr>
        <w:t xml:space="preserve"> di seguito nel </w:t>
      </w:r>
      <w:r w:rsidR="0054493A" w:rsidRPr="00077C3C">
        <w:rPr>
          <w:rFonts w:cs="Arial"/>
        </w:rPr>
        <w:t xml:space="preserve">presente atto denominato “Amministrazione </w:t>
      </w:r>
      <w:r w:rsidR="0054493A" w:rsidRPr="00F83AEC">
        <w:rPr>
          <w:rFonts w:cs="Arial"/>
        </w:rPr>
        <w:t>Aggiudicatrice</w:t>
      </w:r>
      <w:r w:rsidR="00D63D05" w:rsidRPr="00F83AEC">
        <w:rPr>
          <w:rFonts w:cs="Arial"/>
        </w:rPr>
        <w:t>”.</w:t>
      </w:r>
    </w:p>
    <w:p w14:paraId="76A2DE85" w14:textId="4C8B8783" w:rsidR="003F2A6A" w:rsidRPr="00F83AEC" w:rsidRDefault="00D63D05" w:rsidP="00F83AEC">
      <w:pPr>
        <w:rPr>
          <w:rFonts w:cs="Arial"/>
        </w:rPr>
      </w:pPr>
      <w:r w:rsidRPr="00F83AEC">
        <w:rPr>
          <w:rFonts w:cs="Arial"/>
        </w:rPr>
        <w:t xml:space="preserve">Il Sig. </w:t>
      </w:r>
      <w:r w:rsidR="00D647EB">
        <w:rPr>
          <w:rFonts w:cs="Arial"/>
        </w:rPr>
        <w:t>______</w:t>
      </w:r>
      <w:r w:rsidR="00586A00" w:rsidRPr="00F83AEC">
        <w:rPr>
          <w:rFonts w:cs="Arial"/>
        </w:rPr>
        <w:t xml:space="preserve">, nato a </w:t>
      </w:r>
      <w:r w:rsidR="00D647EB">
        <w:rPr>
          <w:rFonts w:cs="Arial"/>
        </w:rPr>
        <w:t>______</w:t>
      </w:r>
      <w:r w:rsidR="00586A00" w:rsidRPr="00F83AEC">
        <w:rPr>
          <w:rFonts w:cs="Arial"/>
        </w:rPr>
        <w:t xml:space="preserve">, il </w:t>
      </w:r>
      <w:r w:rsidR="00D647EB">
        <w:rPr>
          <w:rFonts w:cs="Arial"/>
        </w:rPr>
        <w:t>_____</w:t>
      </w:r>
      <w:r w:rsidRPr="00F83AEC">
        <w:rPr>
          <w:rFonts w:cs="Arial"/>
        </w:rPr>
        <w:t>, residen</w:t>
      </w:r>
      <w:r w:rsidR="00D522B1" w:rsidRPr="00F83AEC">
        <w:rPr>
          <w:rFonts w:cs="Arial"/>
        </w:rPr>
        <w:t xml:space="preserve">te a </w:t>
      </w:r>
      <w:r w:rsidR="00D647EB">
        <w:rPr>
          <w:rFonts w:cs="Arial"/>
        </w:rPr>
        <w:t>____</w:t>
      </w:r>
      <w:r w:rsidR="00016BEA" w:rsidRPr="00F83AEC">
        <w:rPr>
          <w:rFonts w:cs="Arial"/>
        </w:rPr>
        <w:t xml:space="preserve"> (</w:t>
      </w:r>
      <w:r w:rsidR="00D647EB">
        <w:rPr>
          <w:rFonts w:cs="Arial"/>
        </w:rPr>
        <w:t>__</w:t>
      </w:r>
      <w:r w:rsidR="00016BEA" w:rsidRPr="00F83AEC">
        <w:rPr>
          <w:rFonts w:cs="Arial"/>
        </w:rPr>
        <w:t>)</w:t>
      </w:r>
      <w:r w:rsidR="00D522B1" w:rsidRPr="00F83AEC">
        <w:rPr>
          <w:rFonts w:cs="Arial"/>
        </w:rPr>
        <w:t xml:space="preserve">, in Via </w:t>
      </w:r>
      <w:r w:rsidR="00D647EB">
        <w:rPr>
          <w:rFonts w:cs="Arial"/>
        </w:rPr>
        <w:t>__</w:t>
      </w:r>
      <w:r w:rsidR="00D522B1" w:rsidRPr="00F83AEC">
        <w:rPr>
          <w:rFonts w:cs="Arial"/>
        </w:rPr>
        <w:t xml:space="preserve"> n. </w:t>
      </w:r>
      <w:r w:rsidR="00D647EB">
        <w:rPr>
          <w:rFonts w:cs="Arial"/>
        </w:rPr>
        <w:t>__</w:t>
      </w:r>
      <w:r w:rsidR="000A6451">
        <w:rPr>
          <w:rFonts w:cs="Arial"/>
        </w:rPr>
        <w:t>,</w:t>
      </w:r>
      <w:r w:rsidRPr="00F83AEC">
        <w:rPr>
          <w:rFonts w:cs="Arial"/>
        </w:rPr>
        <w:t xml:space="preserve"> nella sua qua</w:t>
      </w:r>
      <w:r w:rsidR="00D522B1" w:rsidRPr="00F83AEC">
        <w:rPr>
          <w:rFonts w:cs="Arial"/>
        </w:rPr>
        <w:t xml:space="preserve">lità di </w:t>
      </w:r>
      <w:r w:rsidR="00D647EB">
        <w:rPr>
          <w:rFonts w:cs="Arial"/>
        </w:rPr>
        <w:t>_______</w:t>
      </w:r>
      <w:r w:rsidRPr="00F83AEC">
        <w:rPr>
          <w:rFonts w:cs="Arial"/>
        </w:rPr>
        <w:t xml:space="preserve"> del</w:t>
      </w:r>
      <w:r w:rsidR="00F83AEC" w:rsidRPr="00F83AEC">
        <w:rPr>
          <w:rFonts w:cs="Arial"/>
        </w:rPr>
        <w:t>la Ditta</w:t>
      </w:r>
      <w:r w:rsidR="00BA1864" w:rsidRPr="00F83AEC">
        <w:rPr>
          <w:rFonts w:cs="Arial"/>
        </w:rPr>
        <w:t xml:space="preserve"> </w:t>
      </w:r>
      <w:r w:rsidR="00D647EB">
        <w:rPr>
          <w:rFonts w:cs="Arial"/>
        </w:rPr>
        <w:t>______</w:t>
      </w:r>
      <w:r w:rsidRPr="00F83AEC">
        <w:rPr>
          <w:rFonts w:cs="Arial"/>
        </w:rPr>
        <w:t xml:space="preserve">, </w:t>
      </w:r>
      <w:r w:rsidR="00F83AEC" w:rsidRPr="00F83AEC">
        <w:rPr>
          <w:rFonts w:cs="Arial"/>
        </w:rPr>
        <w:t xml:space="preserve">con sede in Via </w:t>
      </w:r>
      <w:r w:rsidR="00D647EB">
        <w:rPr>
          <w:rFonts w:cs="Arial"/>
        </w:rPr>
        <w:t>___</w:t>
      </w:r>
      <w:r w:rsidR="00E0119A">
        <w:rPr>
          <w:rFonts w:cs="Arial"/>
        </w:rPr>
        <w:t>,</w:t>
      </w:r>
      <w:r w:rsidR="00F83AEC" w:rsidRPr="00F83AEC">
        <w:rPr>
          <w:rFonts w:cs="Arial"/>
        </w:rPr>
        <w:t xml:space="preserve"> </w:t>
      </w:r>
      <w:r w:rsidR="00D647EB">
        <w:rPr>
          <w:rFonts w:cs="Arial"/>
        </w:rPr>
        <w:t>____</w:t>
      </w:r>
      <w:r w:rsidR="00F83AEC" w:rsidRPr="00F83AEC">
        <w:rPr>
          <w:rFonts w:cs="Arial"/>
        </w:rPr>
        <w:t xml:space="preserve"> </w:t>
      </w:r>
      <w:r w:rsidR="00D647EB">
        <w:rPr>
          <w:rFonts w:cs="Arial"/>
        </w:rPr>
        <w:t>______</w:t>
      </w:r>
      <w:r w:rsidR="00E0119A">
        <w:rPr>
          <w:rFonts w:cs="Arial"/>
        </w:rPr>
        <w:t xml:space="preserve"> </w:t>
      </w:r>
      <w:r w:rsidR="00F83AEC" w:rsidRPr="00F83AEC">
        <w:rPr>
          <w:rFonts w:cs="Arial"/>
        </w:rPr>
        <w:t>(</w:t>
      </w:r>
      <w:r w:rsidR="00D647EB">
        <w:rPr>
          <w:rFonts w:cs="Arial"/>
        </w:rPr>
        <w:t>__</w:t>
      </w:r>
      <w:r w:rsidR="00F83AEC" w:rsidRPr="00F83AEC">
        <w:rPr>
          <w:rFonts w:cs="Arial"/>
        </w:rPr>
        <w:t xml:space="preserve">) – C.F. e P.IVA </w:t>
      </w:r>
      <w:r w:rsidR="00D647EB">
        <w:rPr>
          <w:rFonts w:cs="Arial"/>
        </w:rPr>
        <w:t>_______</w:t>
      </w:r>
      <w:r w:rsidRPr="00F83AEC">
        <w:rPr>
          <w:rFonts w:cs="Arial"/>
        </w:rPr>
        <w:t>, di seguito nel presente atto denominato “appaltatore” comparenti della cui identità personale e capacità giuridica io segretario sono personalmente certo.</w:t>
      </w:r>
    </w:p>
    <w:p w14:paraId="613F7DF7" w14:textId="77777777" w:rsidR="00D63D05" w:rsidRPr="00077C3C" w:rsidRDefault="00D63D05" w:rsidP="003F2A6A">
      <w:pPr>
        <w:jc w:val="center"/>
        <w:rPr>
          <w:rFonts w:cs="Arial"/>
        </w:rPr>
      </w:pPr>
      <w:r w:rsidRPr="00077C3C">
        <w:rPr>
          <w:rFonts w:cs="Arial"/>
          <w:b/>
        </w:rPr>
        <w:t>PREMESSO</w:t>
      </w:r>
    </w:p>
    <w:p w14:paraId="5BD04B10" w14:textId="7A11BB74" w:rsidR="003F2A6A" w:rsidRDefault="0054493A" w:rsidP="003F2A6A">
      <w:pPr>
        <w:numPr>
          <w:ilvl w:val="0"/>
          <w:numId w:val="42"/>
        </w:numPr>
        <w:rPr>
          <w:rFonts w:cs="Arial"/>
        </w:rPr>
      </w:pPr>
      <w:r w:rsidRPr="00077C3C">
        <w:rPr>
          <w:rFonts w:cs="Arial"/>
        </w:rPr>
        <w:lastRenderedPageBreak/>
        <w:t xml:space="preserve">che con </w:t>
      </w:r>
      <w:r w:rsidR="007479C6" w:rsidRPr="00077C3C">
        <w:rPr>
          <w:rFonts w:cs="Arial"/>
        </w:rPr>
        <w:t xml:space="preserve">delibera di giunta comunale n. </w:t>
      </w:r>
      <w:r w:rsidR="00857B72">
        <w:rPr>
          <w:rFonts w:cs="Arial"/>
        </w:rPr>
        <w:t>7</w:t>
      </w:r>
      <w:r w:rsidR="00637946">
        <w:rPr>
          <w:rFonts w:cs="Arial"/>
        </w:rPr>
        <w:t>9</w:t>
      </w:r>
      <w:r w:rsidR="007479C6" w:rsidRPr="00077C3C">
        <w:rPr>
          <w:rFonts w:cs="Arial"/>
        </w:rPr>
        <w:t xml:space="preserve"> del </w:t>
      </w:r>
      <w:r w:rsidR="00857B72">
        <w:rPr>
          <w:rFonts w:cs="Arial"/>
          <w:lang w:val="en-US"/>
        </w:rPr>
        <w:t>25.09.</w:t>
      </w:r>
      <w:r w:rsidR="00867DCE">
        <w:rPr>
          <w:rFonts w:cs="Arial"/>
          <w:lang w:val="en-US"/>
        </w:rPr>
        <w:t>2025</w:t>
      </w:r>
      <w:r w:rsidR="00F83AEC">
        <w:rPr>
          <w:rFonts w:cs="Arial"/>
          <w:lang w:val="en-US"/>
        </w:rPr>
        <w:t>,</w:t>
      </w:r>
      <w:r w:rsidR="00F83AEC" w:rsidRPr="00F83AEC">
        <w:rPr>
          <w:rFonts w:cs="Arial"/>
          <w:lang w:val="en-US"/>
        </w:rPr>
        <w:t xml:space="preserve"> </w:t>
      </w:r>
      <w:r w:rsidRPr="00077C3C">
        <w:rPr>
          <w:rFonts w:cs="Arial"/>
        </w:rPr>
        <w:t>è stato approvato il progetto esecutivo dei lavori sopra citati, redatto dal</w:t>
      </w:r>
      <w:r w:rsidR="0093564E">
        <w:rPr>
          <w:rFonts w:cs="Arial"/>
        </w:rPr>
        <w:t>l</w:t>
      </w:r>
      <w:r w:rsidR="00986BA8">
        <w:rPr>
          <w:rFonts w:cs="Arial"/>
        </w:rPr>
        <w:t xml:space="preserve">’architetto </w:t>
      </w:r>
      <w:r w:rsidR="00194480">
        <w:rPr>
          <w:rFonts w:cs="Arial"/>
        </w:rPr>
        <w:t>Tonino Tola</w:t>
      </w:r>
      <w:r w:rsidR="0093564E" w:rsidRPr="0093564E">
        <w:rPr>
          <w:rFonts w:cs="Arial"/>
        </w:rPr>
        <w:t xml:space="preserve">, </w:t>
      </w:r>
      <w:r w:rsidRPr="00077C3C">
        <w:rPr>
          <w:rFonts w:cs="Arial"/>
        </w:rPr>
        <w:t xml:space="preserve">nell’importo di </w:t>
      </w:r>
      <w:r w:rsidR="00A770B9">
        <w:rPr>
          <w:rFonts w:cs="Arial"/>
        </w:rPr>
        <w:t xml:space="preserve">€ </w:t>
      </w:r>
      <w:r w:rsidR="0093564E">
        <w:rPr>
          <w:rFonts w:cs="Arial"/>
        </w:rPr>
        <w:t>3</w:t>
      </w:r>
      <w:r w:rsidR="00A770B9" w:rsidRPr="00A770B9">
        <w:rPr>
          <w:rFonts w:cs="Arial"/>
        </w:rPr>
        <w:t xml:space="preserve">00.000,00, di cui € </w:t>
      </w:r>
      <w:r w:rsidR="00C970DD">
        <w:rPr>
          <w:rFonts w:cs="Arial"/>
        </w:rPr>
        <w:t>209.000</w:t>
      </w:r>
      <w:r w:rsidR="00A770B9" w:rsidRPr="00A770B9">
        <w:rPr>
          <w:rFonts w:cs="Arial"/>
        </w:rPr>
        <w:t xml:space="preserve"> per lavori ed € </w:t>
      </w:r>
      <w:r w:rsidR="00C970DD">
        <w:rPr>
          <w:rFonts w:cs="Arial"/>
        </w:rPr>
        <w:t>91.000,00</w:t>
      </w:r>
      <w:r w:rsidR="00A770B9" w:rsidRPr="00A770B9">
        <w:rPr>
          <w:rFonts w:cs="Arial"/>
        </w:rPr>
        <w:t>, per somme a disposizione dell’amministrazione</w:t>
      </w:r>
      <w:r w:rsidRPr="00077C3C">
        <w:rPr>
          <w:rFonts w:cs="Arial"/>
        </w:rPr>
        <w:t>;</w:t>
      </w:r>
    </w:p>
    <w:p w14:paraId="60DC98F3" w14:textId="0BA84296" w:rsidR="00F83AEC" w:rsidRPr="00F12636" w:rsidRDefault="00F83AEC" w:rsidP="00F12636">
      <w:pPr>
        <w:numPr>
          <w:ilvl w:val="0"/>
          <w:numId w:val="42"/>
        </w:numPr>
        <w:rPr>
          <w:rFonts w:cs="Arial"/>
        </w:rPr>
      </w:pPr>
      <w:r w:rsidRPr="00F12636">
        <w:rPr>
          <w:rFonts w:cs="Arial"/>
        </w:rPr>
        <w:t xml:space="preserve">con determinazione a contrattare n. </w:t>
      </w:r>
      <w:r w:rsidR="0093564E">
        <w:rPr>
          <w:rFonts w:cs="Arial"/>
        </w:rPr>
        <w:t>__</w:t>
      </w:r>
      <w:r w:rsidRPr="00F12636">
        <w:rPr>
          <w:rFonts w:cs="Arial"/>
        </w:rPr>
        <w:t xml:space="preserve">, in data </w:t>
      </w:r>
      <w:r w:rsidR="0093564E">
        <w:rPr>
          <w:rFonts w:cs="Arial"/>
        </w:rPr>
        <w:t>___</w:t>
      </w:r>
      <w:r w:rsidRPr="00F12636">
        <w:rPr>
          <w:rFonts w:cs="Arial"/>
        </w:rPr>
        <w:t>, esecutiva, si è stabilito di procedere all’espletamento di una procedura aperta con le modalità di cui all’art. 71 del D.Lgs.n. 36/2023 s.m.i. per l’affidamento dell’appalto specificato in oggetto;</w:t>
      </w:r>
    </w:p>
    <w:p w14:paraId="09E490F3" w14:textId="33DF5503" w:rsidR="0054493A" w:rsidRPr="00F12636" w:rsidRDefault="0054493A" w:rsidP="00F12636">
      <w:pPr>
        <w:numPr>
          <w:ilvl w:val="0"/>
          <w:numId w:val="42"/>
        </w:numPr>
        <w:rPr>
          <w:rFonts w:cs="Arial"/>
        </w:rPr>
      </w:pPr>
      <w:r w:rsidRPr="00077C3C">
        <w:rPr>
          <w:rFonts w:cs="Arial"/>
        </w:rPr>
        <w:t xml:space="preserve">che, a </w:t>
      </w:r>
      <w:r w:rsidRPr="00BD3CF3">
        <w:rPr>
          <w:rFonts w:cs="Arial"/>
        </w:rPr>
        <w:t xml:space="preserve">seguito di apposita gara e come da verbali di gara approvati dal Responsabile con determinazione n. </w:t>
      </w:r>
      <w:r w:rsidR="0093564E">
        <w:rPr>
          <w:rFonts w:cs="Arial"/>
        </w:rPr>
        <w:t>__</w:t>
      </w:r>
      <w:r w:rsidRPr="00BD3CF3">
        <w:rPr>
          <w:rFonts w:cs="Arial"/>
        </w:rPr>
        <w:t xml:space="preserve"> </w:t>
      </w:r>
      <w:r w:rsidR="005F7012" w:rsidRPr="00BD3CF3">
        <w:rPr>
          <w:rFonts w:cs="Arial"/>
        </w:rPr>
        <w:t xml:space="preserve">del </w:t>
      </w:r>
      <w:r w:rsidR="0093564E">
        <w:rPr>
          <w:rFonts w:cs="Arial"/>
        </w:rPr>
        <w:t>____</w:t>
      </w:r>
      <w:r w:rsidR="00F12636" w:rsidRPr="00BD3CF3">
        <w:rPr>
          <w:rFonts w:cs="Arial"/>
        </w:rPr>
        <w:t xml:space="preserve">, </w:t>
      </w:r>
      <w:r w:rsidRPr="00BD3CF3">
        <w:rPr>
          <w:rFonts w:cs="Arial"/>
        </w:rPr>
        <w:t xml:space="preserve"> è risultat</w:t>
      </w:r>
      <w:r w:rsidR="00F12636" w:rsidRPr="00BD3CF3">
        <w:rPr>
          <w:rFonts w:cs="Arial"/>
        </w:rPr>
        <w:t>o aggiudicatario l’ope</w:t>
      </w:r>
      <w:r w:rsidR="0034773E">
        <w:rPr>
          <w:rFonts w:cs="Arial"/>
        </w:rPr>
        <w:t>r</w:t>
      </w:r>
      <w:r w:rsidR="00F12636" w:rsidRPr="00BD3CF3">
        <w:rPr>
          <w:rFonts w:cs="Arial"/>
        </w:rPr>
        <w:t xml:space="preserve">atore economico </w:t>
      </w:r>
      <w:r w:rsidR="0093564E">
        <w:rPr>
          <w:rFonts w:cs="Arial"/>
        </w:rPr>
        <w:t>_____</w:t>
      </w:r>
      <w:r w:rsidR="0095097E" w:rsidRPr="0095097E">
        <w:rPr>
          <w:rFonts w:cs="Arial"/>
        </w:rPr>
        <w:t xml:space="preserve">,  con sede in Via </w:t>
      </w:r>
      <w:r w:rsidR="0093564E">
        <w:rPr>
          <w:rFonts w:cs="Arial"/>
        </w:rPr>
        <w:t>____</w:t>
      </w:r>
      <w:r w:rsidR="0095097E" w:rsidRPr="0095097E">
        <w:rPr>
          <w:rFonts w:cs="Arial"/>
        </w:rPr>
        <w:t xml:space="preserve"> (</w:t>
      </w:r>
      <w:r w:rsidR="0093564E">
        <w:rPr>
          <w:rFonts w:cs="Arial"/>
        </w:rPr>
        <w:t>__</w:t>
      </w:r>
      <w:r w:rsidR="0095097E" w:rsidRPr="0095097E">
        <w:rPr>
          <w:rFonts w:cs="Arial"/>
        </w:rPr>
        <w:t xml:space="preserve">) – C.F. e P.I. </w:t>
      </w:r>
      <w:r w:rsidR="0093564E">
        <w:rPr>
          <w:rFonts w:cs="Arial"/>
        </w:rPr>
        <w:t>_____</w:t>
      </w:r>
      <w:r w:rsidR="0095097E" w:rsidRPr="0095097E">
        <w:rPr>
          <w:rFonts w:cs="Arial"/>
        </w:rPr>
        <w:t xml:space="preserve">, che ha offerto un ribasso del </w:t>
      </w:r>
      <w:r w:rsidR="0093564E">
        <w:rPr>
          <w:rFonts w:cs="Arial"/>
        </w:rPr>
        <w:t>__</w:t>
      </w:r>
      <w:r w:rsidR="0095097E" w:rsidRPr="0095097E">
        <w:rPr>
          <w:rFonts w:cs="Arial"/>
        </w:rPr>
        <w:t xml:space="preserve">% pari ad un importo di € </w:t>
      </w:r>
      <w:r w:rsidR="0093564E">
        <w:rPr>
          <w:rFonts w:cs="Arial"/>
        </w:rPr>
        <w:t>___</w:t>
      </w:r>
      <w:r w:rsidR="0095097E" w:rsidRPr="0095097E">
        <w:rPr>
          <w:rFonts w:cs="Arial"/>
        </w:rPr>
        <w:t xml:space="preserve">, a cui si aggiungono gli oneri della sicurezza non soggetti a ribasso pari ad euro € </w:t>
      </w:r>
      <w:r w:rsidR="00C970DD">
        <w:rPr>
          <w:rFonts w:cs="Arial"/>
        </w:rPr>
        <w:t>5.000,00</w:t>
      </w:r>
      <w:r w:rsidR="0095097E" w:rsidRPr="0095097E">
        <w:rPr>
          <w:rFonts w:cs="Arial"/>
        </w:rPr>
        <w:t xml:space="preserve"> per un importo complessivo dell’appalto di euro € </w:t>
      </w:r>
      <w:r w:rsidR="00693BF1">
        <w:rPr>
          <w:rFonts w:cs="Arial"/>
        </w:rPr>
        <w:t>_______</w:t>
      </w:r>
      <w:r w:rsidR="005F7012" w:rsidRPr="00F12636">
        <w:rPr>
          <w:rFonts w:cs="Arial"/>
        </w:rPr>
        <w:t>, il tutto oltre IVA di legge</w:t>
      </w:r>
      <w:r w:rsidRPr="00F12636">
        <w:rPr>
          <w:rFonts w:cs="Arial"/>
        </w:rPr>
        <w:t>;</w:t>
      </w:r>
    </w:p>
    <w:p w14:paraId="2099789F" w14:textId="77777777" w:rsidR="00D63D05" w:rsidRPr="00077C3C" w:rsidRDefault="00D63D05">
      <w:pPr>
        <w:pStyle w:val="Titolo1"/>
        <w:rPr>
          <w:rFonts w:cs="Arial"/>
          <w:sz w:val="20"/>
          <w:u w:val="none"/>
        </w:rPr>
      </w:pPr>
      <w:r w:rsidRPr="00077C3C">
        <w:rPr>
          <w:rFonts w:cs="Arial"/>
          <w:sz w:val="20"/>
          <w:u w:val="none"/>
        </w:rPr>
        <w:t>TUTTO CIÒ PREMESSO</w:t>
      </w:r>
    </w:p>
    <w:p w14:paraId="3AB52409" w14:textId="77777777" w:rsidR="00D63D05" w:rsidRPr="00077C3C" w:rsidRDefault="00D63D05" w:rsidP="005F2B64">
      <w:pPr>
        <w:tabs>
          <w:tab w:val="left" w:pos="356"/>
          <w:tab w:val="left" w:pos="6379"/>
        </w:tabs>
        <w:ind w:right="74"/>
        <w:rPr>
          <w:rFonts w:cs="Arial"/>
        </w:rPr>
      </w:pPr>
      <w:r w:rsidRPr="00077C3C">
        <w:rPr>
          <w:rFonts w:cs="Arial"/>
        </w:rPr>
        <w:t>le parti convengono e stipulano quanto segue:</w:t>
      </w:r>
    </w:p>
    <w:p w14:paraId="5234308E" w14:textId="77777777" w:rsidR="0054493A" w:rsidRPr="00077C3C" w:rsidRDefault="0054493A" w:rsidP="00077C3C">
      <w:pPr>
        <w:pStyle w:val="Titolo3"/>
      </w:pPr>
      <w:r w:rsidRPr="00077C3C">
        <w:t>– OGGETTO E AMMONTARE DEL CONTRATTO</w:t>
      </w:r>
    </w:p>
    <w:p w14:paraId="373795C6" w14:textId="640D1B32" w:rsidR="0054493A" w:rsidRPr="00077C3C" w:rsidRDefault="0054493A" w:rsidP="00E45DD4">
      <w:pPr>
        <w:rPr>
          <w:rFonts w:cs="Arial"/>
        </w:rPr>
      </w:pPr>
      <w:r w:rsidRPr="00077C3C">
        <w:rPr>
          <w:rFonts w:cs="Arial"/>
          <w:b/>
        </w:rPr>
        <w:t>1.</w:t>
      </w:r>
      <w:r w:rsidRPr="00077C3C">
        <w:rPr>
          <w:rFonts w:cs="Arial"/>
        </w:rPr>
        <w:t xml:space="preserve"> L’Amministrazione Aggiudicatrice conferisce </w:t>
      </w:r>
      <w:r w:rsidR="00867DA7">
        <w:rPr>
          <w:rFonts w:cs="Arial"/>
        </w:rPr>
        <w:t xml:space="preserve">alla ditta </w:t>
      </w:r>
      <w:r w:rsidR="00693BF1">
        <w:rPr>
          <w:rFonts w:cs="Arial"/>
        </w:rPr>
        <w:t>______</w:t>
      </w:r>
      <w:r w:rsidR="00867DA7" w:rsidRPr="00867DA7">
        <w:rPr>
          <w:rFonts w:cs="Arial"/>
        </w:rPr>
        <w:t xml:space="preserve"> </w:t>
      </w:r>
      <w:r w:rsidRPr="00077C3C">
        <w:rPr>
          <w:rFonts w:cs="Arial"/>
        </w:rPr>
        <w:t xml:space="preserve">l’appalto </w:t>
      </w:r>
      <w:r w:rsidR="00867DA7">
        <w:rPr>
          <w:rFonts w:cs="Arial"/>
        </w:rPr>
        <w:t>dei “</w:t>
      </w:r>
      <w:r w:rsidR="00C970DD" w:rsidRPr="00C970DD">
        <w:rPr>
          <w:rFonts w:cs="Arial"/>
          <w:lang w:val="en-US"/>
        </w:rPr>
        <w:t>LAVORI DI AMPLIAMENTO DEL CIMITERO E DI COSTRUZIONE DI NUOVI SPAZI PER SEPOLTURE E LOCULI – LOTTO 2</w:t>
      </w:r>
      <w:r w:rsidR="00867DA7">
        <w:rPr>
          <w:rFonts w:cs="Arial"/>
          <w:lang w:val="en-US"/>
        </w:rPr>
        <w:t>”</w:t>
      </w:r>
      <w:r w:rsidR="00E45DD4" w:rsidRPr="00077C3C">
        <w:rPr>
          <w:rFonts w:cs="Arial"/>
        </w:rPr>
        <w:t>.</w:t>
      </w:r>
    </w:p>
    <w:p w14:paraId="6A798CC4" w14:textId="065B068A" w:rsidR="0054493A" w:rsidRDefault="0054493A" w:rsidP="00E45DD4">
      <w:pPr>
        <w:rPr>
          <w:rFonts w:cs="Arial"/>
        </w:rPr>
      </w:pPr>
      <w:r w:rsidRPr="00077C3C">
        <w:rPr>
          <w:rFonts w:cs="Arial"/>
          <w:b/>
        </w:rPr>
        <w:t>2.</w:t>
      </w:r>
      <w:r w:rsidRPr="00077C3C">
        <w:rPr>
          <w:rFonts w:cs="Arial"/>
        </w:rPr>
        <w:t xml:space="preserve"> L’Importo contrattuale – tenuto conto dell’offerta presentata – ammonta ad </w:t>
      </w:r>
      <w:r w:rsidR="00E45DD4" w:rsidRPr="00077C3C">
        <w:rPr>
          <w:rFonts w:cs="Arial"/>
        </w:rPr>
        <w:t xml:space="preserve">€ </w:t>
      </w:r>
      <w:r w:rsidR="00693BF1">
        <w:rPr>
          <w:rFonts w:cs="Arial"/>
        </w:rPr>
        <w:t>_________</w:t>
      </w:r>
      <w:r w:rsidRPr="00077C3C">
        <w:rPr>
          <w:rFonts w:cs="Arial"/>
        </w:rPr>
        <w:t>, da assoggetta</w:t>
      </w:r>
      <w:r w:rsidR="00E45DD4" w:rsidRPr="00077C3C">
        <w:rPr>
          <w:rFonts w:cs="Arial"/>
        </w:rPr>
        <w:t>r</w:t>
      </w:r>
      <w:r w:rsidRPr="00077C3C">
        <w:rPr>
          <w:rFonts w:cs="Arial"/>
        </w:rPr>
        <w:t>si ad I.V.A.. Resta salva la liquidazione finale.</w:t>
      </w:r>
    </w:p>
    <w:p w14:paraId="065EF295" w14:textId="0B1C18ED" w:rsidR="00651A34" w:rsidRDefault="00651A34" w:rsidP="00E45DD4">
      <w:pPr>
        <w:rPr>
          <w:rFonts w:cs="Arial"/>
        </w:rPr>
      </w:pPr>
      <w:r>
        <w:rPr>
          <w:rFonts w:cs="Arial"/>
        </w:rPr>
        <w:t>Le aliquote I.V.A. da applicare saranno le seguenti:</w:t>
      </w:r>
    </w:p>
    <w:p w14:paraId="5EC3E7FA" w14:textId="08509B58" w:rsidR="0033479E" w:rsidRPr="009010C1" w:rsidRDefault="00651A34" w:rsidP="009010C1">
      <w:pPr>
        <w:numPr>
          <w:ilvl w:val="0"/>
          <w:numId w:val="47"/>
        </w:numPr>
        <w:rPr>
          <w:rFonts w:cs="Arial"/>
        </w:rPr>
      </w:pPr>
      <w:r>
        <w:rPr>
          <w:rFonts w:cs="Arial"/>
        </w:rPr>
        <w:lastRenderedPageBreak/>
        <w:t xml:space="preserve">22% sull’importo di € </w:t>
      </w:r>
      <w:r w:rsidR="00693BF1">
        <w:rPr>
          <w:rFonts w:cs="Arial"/>
        </w:rPr>
        <w:t>______</w:t>
      </w:r>
      <w:r w:rsidR="0033479E">
        <w:rPr>
          <w:rFonts w:cs="Arial"/>
        </w:rPr>
        <w:t>;</w:t>
      </w:r>
    </w:p>
    <w:p w14:paraId="541A321D" w14:textId="77777777" w:rsidR="0054493A" w:rsidRPr="00077C3C" w:rsidRDefault="0054493A" w:rsidP="00077C3C">
      <w:pPr>
        <w:pStyle w:val="Titolo3"/>
      </w:pPr>
      <w:r w:rsidRPr="00077C3C">
        <w:t>– ALLEGATI AL CONTRATTO</w:t>
      </w:r>
    </w:p>
    <w:p w14:paraId="0C01667E" w14:textId="77777777" w:rsidR="0054493A" w:rsidRPr="00077C3C" w:rsidRDefault="0054493A" w:rsidP="00E45DD4">
      <w:pPr>
        <w:rPr>
          <w:rFonts w:cs="Arial"/>
        </w:rPr>
      </w:pPr>
      <w:r w:rsidRPr="00077C3C">
        <w:rPr>
          <w:rFonts w:cs="Arial"/>
          <w:b/>
        </w:rPr>
        <w:t>1.</w:t>
      </w:r>
      <w:r w:rsidRPr="00077C3C">
        <w:rPr>
          <w:rFonts w:cs="Arial"/>
        </w:rPr>
        <w:t xml:space="preserve"> Sono parte integrante del contratto, pur non materialmente allegati:</w:t>
      </w:r>
    </w:p>
    <w:p w14:paraId="2CC5AF17" w14:textId="77777777" w:rsidR="00077C3C" w:rsidRPr="00077C3C" w:rsidRDefault="0054493A" w:rsidP="00077C3C">
      <w:pPr>
        <w:numPr>
          <w:ilvl w:val="0"/>
          <w:numId w:val="44"/>
        </w:numPr>
        <w:rPr>
          <w:rFonts w:cs="Arial"/>
        </w:rPr>
      </w:pPr>
      <w:r w:rsidRPr="00077C3C">
        <w:rPr>
          <w:rFonts w:cs="Arial"/>
        </w:rPr>
        <w:t>il Capitolato Speciale d’appalto;</w:t>
      </w:r>
    </w:p>
    <w:p w14:paraId="36DACB7D" w14:textId="77777777" w:rsidR="00077C3C" w:rsidRPr="00077C3C" w:rsidRDefault="0054493A" w:rsidP="00077C3C">
      <w:pPr>
        <w:numPr>
          <w:ilvl w:val="0"/>
          <w:numId w:val="44"/>
        </w:numPr>
        <w:rPr>
          <w:rFonts w:cs="Arial"/>
        </w:rPr>
      </w:pPr>
      <w:r w:rsidRPr="00077C3C">
        <w:rPr>
          <w:rFonts w:cs="Arial"/>
        </w:rPr>
        <w:t>gli elaborati grafici progettuali e le relazioni generali e specialistiche</w:t>
      </w:r>
      <w:r w:rsidR="00077C3C" w:rsidRPr="00077C3C">
        <w:rPr>
          <w:rFonts w:cs="Arial"/>
        </w:rPr>
        <w:t>, così come elencati nella delibera di approvazione del progetto esecutivo</w:t>
      </w:r>
      <w:r w:rsidRPr="00077C3C">
        <w:rPr>
          <w:rFonts w:cs="Arial"/>
        </w:rPr>
        <w:t>;</w:t>
      </w:r>
    </w:p>
    <w:p w14:paraId="02BD54DA" w14:textId="77777777" w:rsidR="00077C3C" w:rsidRPr="00077C3C" w:rsidRDefault="0054493A" w:rsidP="00077C3C">
      <w:pPr>
        <w:numPr>
          <w:ilvl w:val="0"/>
          <w:numId w:val="44"/>
        </w:numPr>
        <w:rPr>
          <w:rFonts w:cs="Arial"/>
        </w:rPr>
      </w:pPr>
      <w:r w:rsidRPr="00077C3C">
        <w:rPr>
          <w:rFonts w:cs="Arial"/>
        </w:rPr>
        <w:t>l’elenco dei prezzi unitari;</w:t>
      </w:r>
    </w:p>
    <w:p w14:paraId="346CEBE3" w14:textId="77777777" w:rsidR="00077C3C" w:rsidRPr="00077C3C" w:rsidRDefault="0054493A" w:rsidP="00077C3C">
      <w:pPr>
        <w:numPr>
          <w:ilvl w:val="0"/>
          <w:numId w:val="44"/>
        </w:numPr>
        <w:rPr>
          <w:rFonts w:cs="Arial"/>
        </w:rPr>
      </w:pPr>
      <w:r w:rsidRPr="00077C3C">
        <w:rPr>
          <w:rFonts w:cs="Arial"/>
        </w:rPr>
        <w:t>i piani di sicurezza previsti dal D.Lgs. n. 81/2008: piano di sicurezza e coordinamento, proposte integrative di pian</w:t>
      </w:r>
      <w:r w:rsidR="00077C3C" w:rsidRPr="00077C3C">
        <w:rPr>
          <w:rFonts w:cs="Arial"/>
        </w:rPr>
        <w:t>o di sicurezza e coordinamento</w:t>
      </w:r>
      <w:r w:rsidRPr="00077C3C">
        <w:rPr>
          <w:rFonts w:cs="Arial"/>
        </w:rPr>
        <w:t>, piano operativo di sicurezza);</w:t>
      </w:r>
    </w:p>
    <w:p w14:paraId="51A24240" w14:textId="77777777" w:rsidR="0054493A" w:rsidRPr="00077C3C" w:rsidRDefault="0054493A" w:rsidP="00077C3C">
      <w:pPr>
        <w:numPr>
          <w:ilvl w:val="0"/>
          <w:numId w:val="44"/>
        </w:numPr>
        <w:rPr>
          <w:rFonts w:cs="Arial"/>
        </w:rPr>
      </w:pPr>
      <w:r w:rsidRPr="00077C3C">
        <w:rPr>
          <w:rFonts w:cs="Arial"/>
        </w:rPr>
        <w:t xml:space="preserve">il cronoprogramma; </w:t>
      </w:r>
    </w:p>
    <w:p w14:paraId="58D47979" w14:textId="77777777" w:rsidR="0054493A" w:rsidRPr="00077C3C" w:rsidRDefault="0054493A" w:rsidP="0054493A">
      <w:pPr>
        <w:tabs>
          <w:tab w:val="left" w:pos="214"/>
          <w:tab w:val="left" w:pos="6379"/>
          <w:tab w:val="left" w:pos="8577"/>
        </w:tabs>
        <w:ind w:left="72" w:right="74"/>
        <w:rPr>
          <w:rFonts w:cs="Arial"/>
        </w:rPr>
      </w:pPr>
      <w:r w:rsidRPr="00077C3C">
        <w:rPr>
          <w:rFonts w:cs="Arial"/>
          <w:b/>
        </w:rPr>
        <w:t>2.</w:t>
      </w:r>
      <w:r w:rsidRPr="00077C3C">
        <w:rPr>
          <w:rFonts w:cs="Arial"/>
        </w:rPr>
        <w:t xml:space="preserve"> L’appalto viene conferito ed accettato sotto l’osservanza piena, assoluta, inderogabile e inscindibile delle norme, condizioni, patti, obblighi, oneri e modalità dedotti e risultanti dal Capitolato Speciale d’appalto, integrante il progetto, </w:t>
      </w:r>
      <w:r w:rsidR="00077C3C" w:rsidRPr="00077C3C">
        <w:rPr>
          <w:rFonts w:cs="Arial"/>
        </w:rPr>
        <w:t>nonché</w:t>
      </w:r>
      <w:r w:rsidRPr="00077C3C">
        <w:rPr>
          <w:rFonts w:cs="Arial"/>
        </w:rPr>
        <w:t xml:space="preserve"> delle previsioni delle tavole grafiche progettuali, che l’impresa dichiara di conoscere e di accettare e che qui si intendono integralmente riportati e trascritti con rinuncia a qualsiasi contraria eccezione.</w:t>
      </w:r>
    </w:p>
    <w:p w14:paraId="6A450A32" w14:textId="77777777" w:rsidR="0054493A" w:rsidRPr="00077C3C" w:rsidRDefault="0054493A" w:rsidP="00077C3C">
      <w:pPr>
        <w:pStyle w:val="Titolo3"/>
      </w:pPr>
      <w:r w:rsidRPr="00077C3C">
        <w:t xml:space="preserve">– </w:t>
      </w:r>
      <w:r w:rsidR="00084830" w:rsidRPr="00077C3C">
        <w:t>TERMINI, PENALI,</w:t>
      </w:r>
      <w:r w:rsidRPr="00077C3C">
        <w:t xml:space="preserve"> PROROGHE</w:t>
      </w:r>
      <w:r w:rsidR="00084830" w:rsidRPr="00077C3C">
        <w:t xml:space="preserve"> </w:t>
      </w:r>
    </w:p>
    <w:p w14:paraId="75A507F0" w14:textId="6C9073E9" w:rsidR="008845B4" w:rsidRPr="00077C3C" w:rsidRDefault="0054493A" w:rsidP="008845B4">
      <w:pPr>
        <w:tabs>
          <w:tab w:val="left" w:pos="214"/>
          <w:tab w:val="left" w:pos="6379"/>
        </w:tabs>
        <w:ind w:left="72" w:right="74" w:hanging="2"/>
        <w:rPr>
          <w:rFonts w:cs="Arial"/>
        </w:rPr>
      </w:pPr>
      <w:r w:rsidRPr="00077C3C">
        <w:rPr>
          <w:rFonts w:cs="Arial"/>
          <w:b/>
        </w:rPr>
        <w:t>1</w:t>
      </w:r>
      <w:r w:rsidRPr="00077C3C">
        <w:rPr>
          <w:rFonts w:cs="Arial"/>
        </w:rPr>
        <w:t xml:space="preserve">. I lavori </w:t>
      </w:r>
      <w:r w:rsidRPr="00CA68E5">
        <w:rPr>
          <w:rFonts w:cs="Arial"/>
        </w:rPr>
        <w:t xml:space="preserve">dovranno essere ultimati nel termine di </w:t>
      </w:r>
      <w:r w:rsidR="00F71068">
        <w:rPr>
          <w:rFonts w:cs="Arial"/>
        </w:rPr>
        <w:t>24</w:t>
      </w:r>
      <w:r w:rsidR="00CA68E5" w:rsidRPr="00CA68E5">
        <w:rPr>
          <w:rFonts w:cs="Arial"/>
        </w:rPr>
        <w:t>0 (</w:t>
      </w:r>
      <w:r w:rsidR="00F71068">
        <w:rPr>
          <w:rFonts w:cs="Arial"/>
        </w:rPr>
        <w:t>duecentoquaranta</w:t>
      </w:r>
      <w:r w:rsidR="00CA68E5" w:rsidRPr="00CA68E5">
        <w:rPr>
          <w:rFonts w:cs="Arial"/>
        </w:rPr>
        <w:t>) giorni</w:t>
      </w:r>
      <w:r w:rsidRPr="00CA68E5">
        <w:rPr>
          <w:rFonts w:cs="Arial"/>
        </w:rPr>
        <w:t>, naturali e consecutivi, a partire dalla data del verbale di consegna, sotto</w:t>
      </w:r>
      <w:r w:rsidRPr="00077C3C">
        <w:rPr>
          <w:rFonts w:cs="Arial"/>
        </w:rPr>
        <w:t xml:space="preserve"> la co</w:t>
      </w:r>
      <w:r w:rsidR="00077C3C">
        <w:rPr>
          <w:rFonts w:cs="Arial"/>
        </w:rPr>
        <w:t>mminatoria di una penale pari all’uno per mille</w:t>
      </w:r>
      <w:r w:rsidR="008845B4" w:rsidRPr="00077C3C">
        <w:rPr>
          <w:rFonts w:cs="Arial"/>
        </w:rPr>
        <w:t xml:space="preserve"> dell’importo contrattuale per ogni giorno di ritardo ai sensi dell’art. </w:t>
      </w:r>
      <w:r w:rsidR="00077C3C">
        <w:rPr>
          <w:rFonts w:cs="Arial"/>
        </w:rPr>
        <w:t>1</w:t>
      </w:r>
      <w:r w:rsidR="005B3D69">
        <w:rPr>
          <w:rFonts w:cs="Arial"/>
        </w:rPr>
        <w:t>8</w:t>
      </w:r>
      <w:r w:rsidR="008845B4" w:rsidRPr="00077C3C">
        <w:rPr>
          <w:rFonts w:cs="Arial"/>
        </w:rPr>
        <w:t xml:space="preserve"> CSA.</w:t>
      </w:r>
    </w:p>
    <w:p w14:paraId="572E71FB" w14:textId="77777777" w:rsidR="0054493A" w:rsidRPr="00077C3C" w:rsidRDefault="0054493A" w:rsidP="0054493A">
      <w:pPr>
        <w:tabs>
          <w:tab w:val="left" w:pos="215"/>
          <w:tab w:val="left" w:pos="356"/>
          <w:tab w:val="left" w:pos="6379"/>
        </w:tabs>
        <w:ind w:left="72" w:right="74"/>
        <w:rPr>
          <w:rFonts w:cs="Arial"/>
        </w:rPr>
      </w:pPr>
      <w:r w:rsidRPr="00077C3C">
        <w:rPr>
          <w:rFonts w:cs="Arial"/>
          <w:b/>
        </w:rPr>
        <w:t>2.</w:t>
      </w:r>
      <w:r w:rsidRPr="00077C3C">
        <w:rPr>
          <w:rFonts w:cs="Arial"/>
        </w:rPr>
        <w:t xml:space="preserve"> La penale è comminata dal Res</w:t>
      </w:r>
      <w:r w:rsidR="00DA1657" w:rsidRPr="00077C3C">
        <w:rPr>
          <w:rFonts w:cs="Arial"/>
        </w:rPr>
        <w:t>ponsabile Unico del Progetto</w:t>
      </w:r>
      <w:r w:rsidRPr="00077C3C">
        <w:rPr>
          <w:rFonts w:cs="Arial"/>
        </w:rPr>
        <w:t xml:space="preserve"> sulla base delle indicazioni fornite dal direttore dei lavori. </w:t>
      </w:r>
    </w:p>
    <w:p w14:paraId="2BD78453" w14:textId="77777777" w:rsidR="0054493A" w:rsidRPr="00077C3C" w:rsidRDefault="0054493A" w:rsidP="0054493A">
      <w:pPr>
        <w:tabs>
          <w:tab w:val="left" w:pos="214"/>
          <w:tab w:val="left" w:pos="6379"/>
        </w:tabs>
        <w:ind w:left="74" w:right="74" w:firstLine="10"/>
        <w:rPr>
          <w:rFonts w:cs="Arial"/>
        </w:rPr>
      </w:pPr>
      <w:r w:rsidRPr="00077C3C">
        <w:rPr>
          <w:rFonts w:cs="Arial"/>
          <w:b/>
        </w:rPr>
        <w:lastRenderedPageBreak/>
        <w:t>3.</w:t>
      </w:r>
      <w:r w:rsidRPr="00077C3C">
        <w:rPr>
          <w:rFonts w:cs="Arial"/>
        </w:rPr>
        <w:t xml:space="preserve"> È ammessa, su motivata richiesta dell’appaltatore, la totale o parziale disapplicazione della penale, quando si riconosca che il ritardo non è imputabile all’impresa, oppure quando si riconosca che la penale è manifestamente sproporzionata, rispetto all’interesse dell’Amministrazione Aggiudicatrice.</w:t>
      </w:r>
    </w:p>
    <w:p w14:paraId="05FC2B57" w14:textId="77777777" w:rsidR="0054493A" w:rsidRPr="00077C3C" w:rsidRDefault="0054493A" w:rsidP="0054493A">
      <w:pPr>
        <w:tabs>
          <w:tab w:val="left" w:pos="215"/>
          <w:tab w:val="left" w:pos="356"/>
          <w:tab w:val="left" w:pos="6379"/>
        </w:tabs>
        <w:ind w:left="98" w:right="74"/>
        <w:rPr>
          <w:rFonts w:cs="Arial"/>
        </w:rPr>
      </w:pPr>
      <w:r w:rsidRPr="00077C3C">
        <w:rPr>
          <w:rFonts w:cs="Arial"/>
        </w:rPr>
        <w:t xml:space="preserve">La disapplicazione non comporta il riconoscimento di compensi o indennizzi all’appaltatore. </w:t>
      </w:r>
    </w:p>
    <w:p w14:paraId="36174B26" w14:textId="77777777" w:rsidR="0054493A" w:rsidRPr="00077C3C" w:rsidRDefault="0054493A" w:rsidP="0054493A">
      <w:pPr>
        <w:tabs>
          <w:tab w:val="left" w:pos="215"/>
          <w:tab w:val="left" w:pos="497"/>
          <w:tab w:val="left" w:pos="6379"/>
        </w:tabs>
        <w:ind w:left="74" w:right="74"/>
        <w:rPr>
          <w:rFonts w:cs="Arial"/>
        </w:rPr>
      </w:pPr>
      <w:r w:rsidRPr="00077C3C">
        <w:rPr>
          <w:rFonts w:cs="Arial"/>
          <w:b/>
        </w:rPr>
        <w:t>4.</w:t>
      </w:r>
      <w:r w:rsidRPr="00077C3C">
        <w:rPr>
          <w:rFonts w:cs="Arial"/>
        </w:rPr>
        <w:t xml:space="preserve"> Sull’istanza di disapplicazione della penale decide l’Amministrazione Aggiudicatrice su proposta del Responsabile Un</w:t>
      </w:r>
      <w:r w:rsidR="00DA1657" w:rsidRPr="00077C3C">
        <w:rPr>
          <w:rFonts w:cs="Arial"/>
        </w:rPr>
        <w:t>ico del Progetto</w:t>
      </w:r>
      <w:r w:rsidRPr="00077C3C">
        <w:rPr>
          <w:rFonts w:cs="Arial"/>
        </w:rPr>
        <w:t>, sentito il direttore dei lavori e l’organo di collaudo, ove costituito.</w:t>
      </w:r>
    </w:p>
    <w:p w14:paraId="36AAC087" w14:textId="77777777" w:rsidR="0054493A" w:rsidRPr="00077C3C" w:rsidRDefault="0054493A" w:rsidP="0054493A">
      <w:pPr>
        <w:tabs>
          <w:tab w:val="left" w:pos="215"/>
          <w:tab w:val="left" w:pos="497"/>
          <w:tab w:val="left" w:pos="6379"/>
        </w:tabs>
        <w:ind w:left="74" w:right="74"/>
        <w:rPr>
          <w:rFonts w:cs="Arial"/>
        </w:rPr>
      </w:pPr>
      <w:r w:rsidRPr="00077C3C">
        <w:rPr>
          <w:rFonts w:cs="Arial"/>
          <w:b/>
        </w:rPr>
        <w:t>5.</w:t>
      </w:r>
      <w:r w:rsidRPr="00077C3C">
        <w:rPr>
          <w:rFonts w:cs="Arial"/>
        </w:rPr>
        <w:t xml:space="preserve"> I presupposti in premessa dei quali il Responsabile Unico del </w:t>
      </w:r>
      <w:r w:rsidR="00DA1657" w:rsidRPr="00077C3C">
        <w:rPr>
          <w:rFonts w:cs="Arial"/>
        </w:rPr>
        <w:t xml:space="preserve">Progetto </w:t>
      </w:r>
      <w:r w:rsidRPr="00077C3C">
        <w:rPr>
          <w:rFonts w:cs="Arial"/>
        </w:rPr>
        <w:t>può concedere proroghe, sono disciplinati dal Capitolato Speciale d’appalto.</w:t>
      </w:r>
    </w:p>
    <w:p w14:paraId="4FA8DF12" w14:textId="77777777" w:rsidR="0054493A" w:rsidRPr="00077C3C" w:rsidRDefault="0054493A" w:rsidP="00077C3C">
      <w:pPr>
        <w:pStyle w:val="Titolo3"/>
      </w:pPr>
      <w:r w:rsidRPr="00077C3C">
        <w:t>– PAGAMENTI IN ACCONTO E SALDO – INTERESSI</w:t>
      </w:r>
    </w:p>
    <w:p w14:paraId="1C82A230" w14:textId="77777777" w:rsidR="0054493A" w:rsidRPr="00CA68E5" w:rsidRDefault="0054493A" w:rsidP="0054493A">
      <w:pPr>
        <w:tabs>
          <w:tab w:val="left" w:pos="215"/>
          <w:tab w:val="left" w:pos="497"/>
          <w:tab w:val="left" w:pos="6379"/>
        </w:tabs>
        <w:ind w:left="74" w:right="74"/>
        <w:rPr>
          <w:rFonts w:cs="Arial"/>
        </w:rPr>
      </w:pPr>
      <w:r w:rsidRPr="00077C3C">
        <w:rPr>
          <w:rFonts w:cs="Arial"/>
          <w:b/>
        </w:rPr>
        <w:t>1.</w:t>
      </w:r>
      <w:r w:rsidRPr="00077C3C">
        <w:rPr>
          <w:rFonts w:cs="Arial"/>
        </w:rPr>
        <w:t xml:space="preserve"> Nel corso dell’esecuzione dei lavori sono erogati all’appaltatore, in base ai dati risultanti dai documenti contabili, pagamenti in acconto del corrispettivo </w:t>
      </w:r>
      <w:r w:rsidRPr="00CA68E5">
        <w:rPr>
          <w:rFonts w:cs="Arial"/>
        </w:rPr>
        <w:t>dell’appalto, nei termini e nelle rate stabiliti dal Capitolato Speciale d’appalto ed a misura dell’avanzamento dei lavori regolarmente eseguiti.</w:t>
      </w:r>
    </w:p>
    <w:p w14:paraId="5A94CD73" w14:textId="3D45059C" w:rsidR="0054493A" w:rsidRPr="00077C3C" w:rsidRDefault="0054493A" w:rsidP="00C13943">
      <w:pPr>
        <w:ind w:left="72"/>
        <w:rPr>
          <w:rFonts w:cs="Arial"/>
        </w:rPr>
      </w:pPr>
      <w:r w:rsidRPr="00CA68E5">
        <w:rPr>
          <w:rFonts w:cs="Arial"/>
          <w:b/>
        </w:rPr>
        <w:t>2.</w:t>
      </w:r>
      <w:r w:rsidRPr="00CA68E5">
        <w:rPr>
          <w:rFonts w:cs="Arial"/>
        </w:rPr>
        <w:t xml:space="preserve"> L’appaltatore avrà diritto, quindi, a pagamenti in acconto ogni qualvolta il suo credito, al netto delle prescritte ritenute di legge, raggiunga la somma </w:t>
      </w:r>
      <w:r w:rsidR="00C13943" w:rsidRPr="00C13943">
        <w:rPr>
          <w:rFonts w:cs="Arial"/>
        </w:rPr>
        <w:t>non inferiore al 2</w:t>
      </w:r>
      <w:r w:rsidR="00185A3F">
        <w:rPr>
          <w:rFonts w:cs="Arial"/>
        </w:rPr>
        <w:t>0</w:t>
      </w:r>
      <w:r w:rsidR="00C13943" w:rsidRPr="00C13943">
        <w:rPr>
          <w:rFonts w:cs="Arial"/>
        </w:rPr>
        <w:t>%</w:t>
      </w:r>
      <w:r w:rsidR="00303BCC">
        <w:rPr>
          <w:rFonts w:cs="Arial"/>
        </w:rPr>
        <w:t xml:space="preserve"> </w:t>
      </w:r>
      <w:r w:rsidR="00C13943" w:rsidRPr="00C13943">
        <w:rPr>
          <w:rFonts w:cs="Arial"/>
        </w:rPr>
        <w:t>(venti per cento) dell’importo contrattuale come risultante dal Registro di</w:t>
      </w:r>
      <w:r w:rsidR="00303BCC">
        <w:rPr>
          <w:rFonts w:cs="Arial"/>
        </w:rPr>
        <w:t xml:space="preserve"> </w:t>
      </w:r>
      <w:r w:rsidR="00C13943" w:rsidRPr="00C13943">
        <w:rPr>
          <w:rFonts w:cs="Arial"/>
        </w:rPr>
        <w:t>contabilità e dallo Stato di avanzamento lavori.</w:t>
      </w:r>
      <w:r w:rsidRPr="00CA68E5">
        <w:rPr>
          <w:rFonts w:cs="Arial"/>
        </w:rPr>
        <w:t>.</w:t>
      </w:r>
    </w:p>
    <w:p w14:paraId="199A8F98" w14:textId="77777777" w:rsidR="0054493A" w:rsidRPr="00077C3C" w:rsidRDefault="0054493A" w:rsidP="0054493A">
      <w:pPr>
        <w:ind w:left="72" w:right="72" w:hanging="2"/>
        <w:rPr>
          <w:rFonts w:cs="Arial"/>
        </w:rPr>
      </w:pPr>
      <w:r w:rsidRPr="00077C3C">
        <w:rPr>
          <w:rFonts w:cs="Arial"/>
          <w:b/>
        </w:rPr>
        <w:t>3.</w:t>
      </w:r>
      <w:r w:rsidRPr="00077C3C">
        <w:rPr>
          <w:rFonts w:cs="Arial"/>
        </w:rPr>
        <w:t xml:space="preserve"> I certificati di pagamento delle rate di acconto sono emessi dal Responsabile Unico del </w:t>
      </w:r>
      <w:r w:rsidR="00DA1657" w:rsidRPr="00077C3C">
        <w:rPr>
          <w:rFonts w:cs="Arial"/>
        </w:rPr>
        <w:t xml:space="preserve">Progetto </w:t>
      </w:r>
      <w:r w:rsidRPr="00077C3C">
        <w:rPr>
          <w:rFonts w:cs="Arial"/>
        </w:rPr>
        <w:t>sulla base dei documenti contabili indicanti la quantità, la qualità e l’importo dei lavori eseguiti, non appena scaduto il termine fissato dal capitolato speciale o non appena raggiunto l’importo previsto per ciascuna rata.</w:t>
      </w:r>
    </w:p>
    <w:p w14:paraId="59837363" w14:textId="77777777" w:rsidR="0054493A" w:rsidRPr="00077C3C" w:rsidRDefault="0054493A" w:rsidP="0054493A">
      <w:pPr>
        <w:tabs>
          <w:tab w:val="left" w:pos="497"/>
          <w:tab w:val="left" w:pos="6379"/>
        </w:tabs>
        <w:ind w:left="74" w:right="74" w:firstLine="24"/>
        <w:rPr>
          <w:rFonts w:cs="Arial"/>
        </w:rPr>
      </w:pPr>
      <w:r w:rsidRPr="00077C3C">
        <w:rPr>
          <w:rFonts w:cs="Arial"/>
          <w:b/>
        </w:rPr>
        <w:lastRenderedPageBreak/>
        <w:t>4.</w:t>
      </w:r>
      <w:r w:rsidRPr="00077C3C">
        <w:rPr>
          <w:rFonts w:cs="Arial"/>
        </w:rPr>
        <w:t xml:space="preserve"> Nel caso di sospensione dei lavori di durata superiore a novanta giorni l’Amministrazione Aggiudicatrice dispone comunque il pagamento in acconto degli importi maturati fino alla data di sospensione.</w:t>
      </w:r>
    </w:p>
    <w:p w14:paraId="22EE8D82" w14:textId="77777777" w:rsidR="0054493A" w:rsidRPr="00077C3C" w:rsidRDefault="0054493A" w:rsidP="0054493A">
      <w:pPr>
        <w:tabs>
          <w:tab w:val="left" w:pos="497"/>
          <w:tab w:val="left" w:pos="6379"/>
        </w:tabs>
        <w:ind w:left="74" w:right="74" w:firstLine="24"/>
        <w:rPr>
          <w:rFonts w:cs="Arial"/>
        </w:rPr>
      </w:pPr>
      <w:r w:rsidRPr="00077C3C">
        <w:rPr>
          <w:rFonts w:cs="Arial"/>
          <w:b/>
        </w:rPr>
        <w:t>5.</w:t>
      </w:r>
      <w:r w:rsidRPr="00077C3C">
        <w:rPr>
          <w:rFonts w:cs="Arial"/>
        </w:rPr>
        <w:t xml:space="preserve"> Nel caso di ritardato pagamento delle rate di acconto o della rata di saldo rispetto ai termini indicati nel Capitolato Generale o Speciale troveranno applicazione le disposizioni normative che disciplinano i pagamenti da parte della Pubblica Amministr</w:t>
      </w:r>
      <w:r w:rsidR="00253A97">
        <w:rPr>
          <w:rFonts w:cs="Arial"/>
        </w:rPr>
        <w:t>azione (D. Lgs. 231/2002 s.m.i.</w:t>
      </w:r>
      <w:r w:rsidRPr="00077C3C">
        <w:rPr>
          <w:rFonts w:cs="Arial"/>
        </w:rPr>
        <w:t>)</w:t>
      </w:r>
    </w:p>
    <w:p w14:paraId="34B78753" w14:textId="77777777" w:rsidR="0054493A" w:rsidRPr="00BD3CF3" w:rsidRDefault="0054493A" w:rsidP="0054493A">
      <w:pPr>
        <w:tabs>
          <w:tab w:val="left" w:pos="497"/>
          <w:tab w:val="left" w:pos="6379"/>
        </w:tabs>
        <w:ind w:left="74" w:right="74" w:firstLine="10"/>
        <w:rPr>
          <w:rFonts w:cs="Arial"/>
        </w:rPr>
      </w:pPr>
      <w:r w:rsidRPr="00077C3C">
        <w:rPr>
          <w:rFonts w:cs="Arial"/>
          <w:b/>
        </w:rPr>
        <w:t>6.</w:t>
      </w:r>
      <w:r w:rsidRPr="00077C3C">
        <w:rPr>
          <w:rFonts w:cs="Arial"/>
        </w:rPr>
        <w:t xml:space="preserve"> L’importo degli interessi per ritardato pagamento viene computato e corrisposto </w:t>
      </w:r>
      <w:r w:rsidRPr="00BD3CF3">
        <w:rPr>
          <w:rFonts w:cs="Arial"/>
        </w:rPr>
        <w:t>in occasione del pagamento, in conto e a saldo, immediatamente successivo a quello eseguito in ritardo, senza necessità di apposite domande o riserve.</w:t>
      </w:r>
    </w:p>
    <w:p w14:paraId="7FCF3F7C" w14:textId="77777777" w:rsidR="00D63D05" w:rsidRPr="00BD3CF3" w:rsidRDefault="00D63D05" w:rsidP="00253A97">
      <w:pPr>
        <w:pStyle w:val="Titolo3"/>
      </w:pPr>
      <w:r w:rsidRPr="00BD3CF3">
        <w:t>– CAUZIONE DEFINITIVA</w:t>
      </w:r>
    </w:p>
    <w:p w14:paraId="4CC36B10" w14:textId="0B9A3799" w:rsidR="0054493A" w:rsidRPr="00077C3C" w:rsidRDefault="0054493A" w:rsidP="0054493A">
      <w:pPr>
        <w:tabs>
          <w:tab w:val="left" w:pos="215"/>
          <w:tab w:val="left" w:pos="497"/>
          <w:tab w:val="left" w:pos="6379"/>
        </w:tabs>
        <w:ind w:left="74" w:right="74" w:firstLine="10"/>
        <w:rPr>
          <w:rFonts w:cs="Arial"/>
        </w:rPr>
      </w:pPr>
      <w:r w:rsidRPr="00BD3CF3">
        <w:rPr>
          <w:rFonts w:cs="Arial"/>
          <w:b/>
        </w:rPr>
        <w:t>1.</w:t>
      </w:r>
      <w:r w:rsidRPr="00BD3CF3">
        <w:rPr>
          <w:rFonts w:cs="Arial"/>
        </w:rPr>
        <w:t xml:space="preserve"> La garanzia, a copertura degli oneri per il mancato od inesatto adempimento del contratto, è stata costituita mediante </w:t>
      </w:r>
      <w:r w:rsidR="00D83DCE" w:rsidRPr="00BD3CF3">
        <w:rPr>
          <w:rFonts w:cs="Arial"/>
        </w:rPr>
        <w:t>fideiussione assicurativa</w:t>
      </w:r>
      <w:r w:rsidRPr="00BD3CF3">
        <w:rPr>
          <w:rFonts w:cs="Arial"/>
        </w:rPr>
        <w:t xml:space="preserve"> n. </w:t>
      </w:r>
      <w:r w:rsidR="00303BCC">
        <w:rPr>
          <w:rFonts w:cs="Arial"/>
        </w:rPr>
        <w:t>______</w:t>
      </w:r>
      <w:r w:rsidRPr="00BD3CF3">
        <w:rPr>
          <w:rFonts w:cs="Arial"/>
        </w:rPr>
        <w:t xml:space="preserve"> emessa da </w:t>
      </w:r>
      <w:r w:rsidR="00303BCC">
        <w:rPr>
          <w:rFonts w:cs="Arial"/>
        </w:rPr>
        <w:t>_______</w:t>
      </w:r>
      <w:r w:rsidR="00BD3CF3" w:rsidRPr="00BD3CF3">
        <w:rPr>
          <w:rFonts w:cs="Arial"/>
        </w:rPr>
        <w:t xml:space="preserve"> </w:t>
      </w:r>
      <w:r w:rsidRPr="00BD3CF3">
        <w:rPr>
          <w:rFonts w:cs="Arial"/>
        </w:rPr>
        <w:t xml:space="preserve">in data </w:t>
      </w:r>
      <w:r w:rsidR="00303BCC">
        <w:rPr>
          <w:rFonts w:cs="Arial"/>
        </w:rPr>
        <w:t>_______</w:t>
      </w:r>
      <w:r w:rsidR="00BD3CF3" w:rsidRPr="00BD3CF3">
        <w:rPr>
          <w:rFonts w:cs="Arial"/>
        </w:rPr>
        <w:t xml:space="preserve"> </w:t>
      </w:r>
      <w:r w:rsidRPr="00BD3CF3">
        <w:rPr>
          <w:rFonts w:cs="Arial"/>
        </w:rPr>
        <w:t xml:space="preserve">per un importo di euro </w:t>
      </w:r>
      <w:r w:rsidR="00303BCC">
        <w:rPr>
          <w:rFonts w:cs="Arial"/>
        </w:rPr>
        <w:t>___________</w:t>
      </w:r>
      <w:r w:rsidR="00D83DCE" w:rsidRPr="00BD3CF3">
        <w:rPr>
          <w:rFonts w:cs="Arial"/>
        </w:rPr>
        <w:t>.</w:t>
      </w:r>
    </w:p>
    <w:p w14:paraId="7FEF17C1" w14:textId="77777777" w:rsidR="0054493A" w:rsidRPr="00077C3C" w:rsidRDefault="0054493A" w:rsidP="0054493A">
      <w:pPr>
        <w:tabs>
          <w:tab w:val="left" w:pos="497"/>
          <w:tab w:val="left" w:pos="6379"/>
        </w:tabs>
        <w:ind w:left="74" w:right="74" w:firstLine="10"/>
        <w:rPr>
          <w:rFonts w:cs="Arial"/>
        </w:rPr>
      </w:pPr>
      <w:r w:rsidRPr="00077C3C">
        <w:rPr>
          <w:rFonts w:cs="Arial"/>
          <w:b/>
        </w:rPr>
        <w:t xml:space="preserve">2. </w:t>
      </w:r>
      <w:r w:rsidRPr="00077C3C">
        <w:rPr>
          <w:rFonts w:cs="Arial"/>
        </w:rPr>
        <w:t xml:space="preserve">Ai sensi dell’articolo </w:t>
      </w:r>
      <w:r w:rsidR="00DA1657" w:rsidRPr="00077C3C">
        <w:rPr>
          <w:rFonts w:cs="Arial"/>
        </w:rPr>
        <w:t>117, comma 3 del D.Lgs. n. 36/2023</w:t>
      </w:r>
      <w:r w:rsidRPr="00077C3C">
        <w:rPr>
          <w:rFonts w:cs="Arial"/>
        </w:rPr>
        <w:t>, la stessa prevede espressamente la rinuncia al beneficio della preventiva escussione del debitore principale e la sua operatività entro 15 giorni a semplice richiesta dell’Amministrazione Aggiudicatrice e la rinuncia all’eccezione all’art. 1957, comma 2 del codice civile.</w:t>
      </w:r>
    </w:p>
    <w:p w14:paraId="126F4A3E" w14:textId="77777777" w:rsidR="0054493A" w:rsidRPr="00077C3C" w:rsidRDefault="0054493A" w:rsidP="0054493A">
      <w:pPr>
        <w:tabs>
          <w:tab w:val="left" w:pos="497"/>
          <w:tab w:val="left" w:pos="6379"/>
        </w:tabs>
        <w:ind w:left="74" w:right="74" w:firstLine="10"/>
        <w:rPr>
          <w:rFonts w:cs="Arial"/>
        </w:rPr>
      </w:pPr>
      <w:r w:rsidRPr="00077C3C">
        <w:rPr>
          <w:rFonts w:cs="Arial"/>
          <w:b/>
        </w:rPr>
        <w:t xml:space="preserve">3. </w:t>
      </w:r>
      <w:r w:rsidRPr="00077C3C">
        <w:rPr>
          <w:rFonts w:cs="Arial"/>
        </w:rPr>
        <w:t>La cauzione definitiva deve permanere fino alla data di emissione del certificato di collaudo provvisorio o del certificato di regolare esecuzione, o comunque decorsi dodici mesi dalla data di ultimazione dei lavori risultante dal relativo certificato.</w:t>
      </w:r>
    </w:p>
    <w:p w14:paraId="527FDB34" w14:textId="77777777" w:rsidR="0054493A" w:rsidRPr="00077C3C" w:rsidRDefault="0054493A" w:rsidP="0054493A">
      <w:pPr>
        <w:ind w:left="72"/>
        <w:rPr>
          <w:rFonts w:cs="Arial"/>
        </w:rPr>
      </w:pPr>
      <w:r w:rsidRPr="00077C3C">
        <w:rPr>
          <w:rFonts w:cs="Arial"/>
          <w:b/>
        </w:rPr>
        <w:t>4.</w:t>
      </w:r>
      <w:r w:rsidRPr="00077C3C">
        <w:rPr>
          <w:rFonts w:cs="Arial"/>
        </w:rPr>
        <w:t xml:space="preserve"> La cauzione viene prestata a garanzia dell’adempimento di tutte le obbligazioni del contratto e del risarcimento dei danni derivanti dall’eventuale inadempimento </w:t>
      </w:r>
      <w:r w:rsidRPr="00077C3C">
        <w:rPr>
          <w:rFonts w:cs="Arial"/>
        </w:rPr>
        <w:lastRenderedPageBreak/>
        <w:t>delle obbligazioni stesse, nonché a garanzia del rimborso delle somme pagate in più all’appaltatore rispetto alle risultanze della liquidazione finale, salva comunque la risarcibilità del maggior danno.</w:t>
      </w:r>
    </w:p>
    <w:p w14:paraId="0E0939F4" w14:textId="77777777" w:rsidR="0054493A" w:rsidRPr="00077C3C" w:rsidRDefault="0054493A" w:rsidP="0054493A">
      <w:pPr>
        <w:tabs>
          <w:tab w:val="left" w:pos="214"/>
          <w:tab w:val="left" w:pos="497"/>
          <w:tab w:val="left" w:pos="6379"/>
        </w:tabs>
        <w:ind w:left="74" w:right="74" w:hanging="4"/>
        <w:rPr>
          <w:rFonts w:cs="Arial"/>
        </w:rPr>
      </w:pPr>
      <w:r w:rsidRPr="00077C3C">
        <w:rPr>
          <w:rFonts w:cs="Arial"/>
          <w:b/>
        </w:rPr>
        <w:t>5.</w:t>
      </w:r>
      <w:r w:rsidRPr="00077C3C">
        <w:rPr>
          <w:rFonts w:cs="Arial"/>
        </w:rPr>
        <w:t xml:space="preserve"> L’Amministrazione Aggiudicatrice ha il diritto di valersi della cauzione per l’eventuale maggiore spesa sostenuta per il completamento dei lavori nel caso di risoluzione del contratto disposta in danno dell’appaltatore.</w:t>
      </w:r>
    </w:p>
    <w:p w14:paraId="1300F3E0" w14:textId="77777777" w:rsidR="0054493A" w:rsidRPr="00077C3C" w:rsidRDefault="0054493A" w:rsidP="0054493A">
      <w:pPr>
        <w:tabs>
          <w:tab w:val="left" w:pos="214"/>
          <w:tab w:val="left" w:pos="497"/>
          <w:tab w:val="left" w:pos="6379"/>
          <w:tab w:val="left" w:pos="8577"/>
        </w:tabs>
        <w:ind w:left="72" w:right="74" w:hanging="4"/>
        <w:rPr>
          <w:rFonts w:cs="Arial"/>
        </w:rPr>
      </w:pPr>
      <w:r w:rsidRPr="00077C3C">
        <w:rPr>
          <w:rFonts w:cs="Arial"/>
        </w:rPr>
        <w:t>La stazione appaltante ha inoltre il diritto di valersi della cauzione per provvedere al pagamento di quanto dovuto dall’appaltatore per le inadempienze derivanti dalla inosservanza di norme e prescrizioni dei contratti collettivi, delle leggi e dei regolamenti sulla tutela, protezione, assicurazione, assistenza e sicurezza fisica dei lavoratori comunque presenti in cantiere.</w:t>
      </w:r>
    </w:p>
    <w:p w14:paraId="26988EA0" w14:textId="77777777" w:rsidR="0054493A" w:rsidRPr="00077C3C" w:rsidRDefault="0054493A" w:rsidP="0054493A">
      <w:pPr>
        <w:tabs>
          <w:tab w:val="left" w:pos="214"/>
          <w:tab w:val="left" w:pos="497"/>
          <w:tab w:val="left" w:pos="6379"/>
        </w:tabs>
        <w:ind w:left="74" w:right="74" w:hanging="4"/>
        <w:rPr>
          <w:rFonts w:cs="Arial"/>
        </w:rPr>
      </w:pPr>
      <w:r w:rsidRPr="00077C3C">
        <w:rPr>
          <w:rFonts w:cs="Arial"/>
          <w:b/>
        </w:rPr>
        <w:t>6.</w:t>
      </w:r>
      <w:r w:rsidRPr="00077C3C">
        <w:rPr>
          <w:rFonts w:cs="Arial"/>
        </w:rPr>
        <w:t xml:space="preserve"> L’Amministrazione Aggiudicatrice può richiedere all’appaltatore la reintegrazione della cauzione ove questa sia venuta meno in tutto o in parte; in caso di inottemperanza, la reintegrazione si effettua a valere sui ratei di prezzo da corrispondere all’appaltatore.</w:t>
      </w:r>
    </w:p>
    <w:p w14:paraId="45A45715" w14:textId="77777777" w:rsidR="0054493A" w:rsidRPr="00077C3C" w:rsidRDefault="0054493A" w:rsidP="00253A97">
      <w:pPr>
        <w:pStyle w:val="Titolo3"/>
      </w:pPr>
      <w:r w:rsidRPr="00077C3C">
        <w:t>– ASSICURAZIONI PER I RISCHI DI ESECUZIONE</w:t>
      </w:r>
    </w:p>
    <w:p w14:paraId="4CAD9AFE" w14:textId="2172681F" w:rsidR="0054493A" w:rsidRPr="00077C3C" w:rsidRDefault="0054493A" w:rsidP="0054493A">
      <w:pPr>
        <w:tabs>
          <w:tab w:val="left" w:pos="214"/>
          <w:tab w:val="left" w:pos="497"/>
          <w:tab w:val="left" w:pos="6379"/>
        </w:tabs>
        <w:ind w:left="74" w:right="74" w:firstLine="10"/>
        <w:rPr>
          <w:rFonts w:cs="Arial"/>
        </w:rPr>
      </w:pPr>
      <w:r w:rsidRPr="00077C3C">
        <w:rPr>
          <w:rFonts w:cs="Arial"/>
          <w:b/>
        </w:rPr>
        <w:t>1</w:t>
      </w:r>
      <w:r w:rsidRPr="00BD3CF3">
        <w:rPr>
          <w:rFonts w:cs="Arial"/>
          <w:b/>
        </w:rPr>
        <w:t>.</w:t>
      </w:r>
      <w:r w:rsidRPr="00BD3CF3">
        <w:rPr>
          <w:rFonts w:cs="Arial"/>
        </w:rPr>
        <w:t xml:space="preserve"> L’appaltatore ha, altresì, stipulato la polizza </w:t>
      </w:r>
      <w:r w:rsidR="00DA1657" w:rsidRPr="00BD3CF3">
        <w:rPr>
          <w:rFonts w:cs="Arial"/>
        </w:rPr>
        <w:t>assicurativa di cui all’art. 117</w:t>
      </w:r>
      <w:r w:rsidRPr="00BD3CF3">
        <w:rPr>
          <w:rFonts w:cs="Arial"/>
        </w:rPr>
        <w:t xml:space="preserve">, comma </w:t>
      </w:r>
      <w:r w:rsidR="00DA1657" w:rsidRPr="00BD3CF3">
        <w:rPr>
          <w:rFonts w:cs="Arial"/>
        </w:rPr>
        <w:t>10</w:t>
      </w:r>
      <w:r w:rsidRPr="00BD3CF3">
        <w:rPr>
          <w:rFonts w:cs="Arial"/>
        </w:rPr>
        <w:t xml:space="preserve"> </w:t>
      </w:r>
      <w:r w:rsidR="00DA1657" w:rsidRPr="00BD3CF3">
        <w:rPr>
          <w:rFonts w:cs="Arial"/>
        </w:rPr>
        <w:t>del D.lgs. n. 36/2023</w:t>
      </w:r>
      <w:r w:rsidRPr="00BD3CF3">
        <w:rPr>
          <w:rFonts w:cs="Arial"/>
        </w:rPr>
        <w:t xml:space="preserve"> per un importo di € </w:t>
      </w:r>
      <w:r w:rsidR="00303BCC">
        <w:rPr>
          <w:rFonts w:cs="Arial"/>
        </w:rPr>
        <w:t>______</w:t>
      </w:r>
      <w:r w:rsidR="00BD3CF3">
        <w:rPr>
          <w:rFonts w:cs="Arial"/>
        </w:rPr>
        <w:t xml:space="preserve"> </w:t>
      </w:r>
      <w:r w:rsidRPr="00BD3CF3">
        <w:rPr>
          <w:rFonts w:cs="Arial"/>
        </w:rPr>
        <w:t>al fine di tenere indenne l’Amministrazione Aggiudicatrice da tutti i rischi di esecuzione da qualsiasi causa determinati – salvo quelli derivanti da errori di progettazione, insufficiente progettazione, azioni di terzi o cause di forza maggiore – e che prevede anche una garanzia di responsabilità civile per danni a terzi nell’esecuzione dei lavori</w:t>
      </w:r>
      <w:r w:rsidRPr="00D83DCE">
        <w:rPr>
          <w:rFonts w:cs="Arial"/>
        </w:rPr>
        <w:t xml:space="preserve"> sino alla data di emissione del certificato di collaudo provvisorio per un importo garantito di euro </w:t>
      </w:r>
      <w:r w:rsidR="00D83DCE" w:rsidRPr="00D83DCE">
        <w:rPr>
          <w:rFonts w:cs="Arial"/>
        </w:rPr>
        <w:t>500.000</w:t>
      </w:r>
      <w:r w:rsidR="00BD3CF3">
        <w:rPr>
          <w:rFonts w:cs="Arial"/>
        </w:rPr>
        <w:t>,</w:t>
      </w:r>
      <w:r w:rsidRPr="00D83DCE">
        <w:rPr>
          <w:rFonts w:cs="Arial"/>
        </w:rPr>
        <w:t xml:space="preserve"> non inferiore a quanto prescritto dal comma </w:t>
      </w:r>
      <w:r w:rsidR="00DA1657" w:rsidRPr="00D83DCE">
        <w:rPr>
          <w:rFonts w:cs="Arial"/>
        </w:rPr>
        <w:t>10</w:t>
      </w:r>
      <w:r w:rsidRPr="00D83DCE">
        <w:rPr>
          <w:rFonts w:cs="Arial"/>
        </w:rPr>
        <w:t xml:space="preserve"> dell</w:t>
      </w:r>
      <w:r w:rsidR="00DA1657" w:rsidRPr="00D83DCE">
        <w:rPr>
          <w:rFonts w:cs="Arial"/>
        </w:rPr>
        <w:t xml:space="preserve">’art. 117 del </w:t>
      </w:r>
      <w:r w:rsidR="00DA1657" w:rsidRPr="00D83DCE">
        <w:rPr>
          <w:rFonts w:cs="Arial"/>
        </w:rPr>
        <w:lastRenderedPageBreak/>
        <w:t>D.Lgs. n. 36/2023.</w:t>
      </w:r>
    </w:p>
    <w:p w14:paraId="3B1FDE5C" w14:textId="77777777" w:rsidR="0054493A" w:rsidRPr="00077C3C" w:rsidRDefault="0054493A" w:rsidP="00253A97">
      <w:pPr>
        <w:pStyle w:val="Titolo3"/>
      </w:pPr>
      <w:r w:rsidRPr="00077C3C">
        <w:t>– ADEMPIMENTI IN MATERIA DI LAVORO DIPENDENTE, PREVIDENZA E ASSISTENZA</w:t>
      </w:r>
    </w:p>
    <w:p w14:paraId="50A25254" w14:textId="77777777" w:rsidR="0054493A" w:rsidRPr="00077C3C" w:rsidRDefault="0054493A" w:rsidP="0054493A">
      <w:pPr>
        <w:ind w:left="72"/>
        <w:rPr>
          <w:rFonts w:cs="Arial"/>
        </w:rPr>
      </w:pPr>
      <w:r w:rsidRPr="00077C3C">
        <w:rPr>
          <w:rFonts w:cs="Arial"/>
          <w:b/>
        </w:rPr>
        <w:t>1.</w:t>
      </w:r>
      <w:r w:rsidRPr="00077C3C">
        <w:rPr>
          <w:rFonts w:cs="Arial"/>
        </w:rPr>
        <w:t xml:space="preserve"> L’ appaltatore è obbligato ad applicare integralmente tutte le norme contenute nel contratto nazionale di lavoro e negli accordi integrativi, territoriali ed aziendali, per il settore di attività e per la località dove sono eseguiti i lavori.</w:t>
      </w:r>
    </w:p>
    <w:p w14:paraId="7E3D315C" w14:textId="77777777" w:rsidR="0054493A" w:rsidRPr="00077C3C" w:rsidRDefault="0054493A" w:rsidP="0054493A">
      <w:pPr>
        <w:tabs>
          <w:tab w:val="left" w:pos="497"/>
          <w:tab w:val="left" w:pos="6379"/>
          <w:tab w:val="left" w:pos="8577"/>
        </w:tabs>
        <w:ind w:left="72" w:right="74" w:hanging="16"/>
        <w:rPr>
          <w:rFonts w:cs="Arial"/>
        </w:rPr>
      </w:pPr>
      <w:r w:rsidRPr="00077C3C">
        <w:rPr>
          <w:rFonts w:cs="Arial"/>
          <w:b/>
        </w:rPr>
        <w:t>2.</w:t>
      </w:r>
      <w:r w:rsidRPr="00077C3C">
        <w:rPr>
          <w:rFonts w:cs="Arial"/>
        </w:rPr>
        <w:t xml:space="preserve"> L’appaltatore è altresì obbligato a rispettare tutte le norme in materia retributiva, contributiva, previdenziale, assistenziale, assicurativa, sanitaria, previste per i dipendenti dalla vigente normativa.</w:t>
      </w:r>
    </w:p>
    <w:p w14:paraId="0C9B9641" w14:textId="77777777" w:rsidR="0054493A" w:rsidRPr="00077C3C" w:rsidRDefault="0054493A" w:rsidP="0054493A">
      <w:pPr>
        <w:tabs>
          <w:tab w:val="left" w:pos="497"/>
          <w:tab w:val="left" w:pos="6379"/>
          <w:tab w:val="left" w:pos="8577"/>
        </w:tabs>
        <w:ind w:left="72" w:right="74" w:hanging="2"/>
        <w:rPr>
          <w:rFonts w:cs="Arial"/>
        </w:rPr>
      </w:pPr>
      <w:r w:rsidRPr="00077C3C">
        <w:rPr>
          <w:rFonts w:cs="Arial"/>
          <w:b/>
        </w:rPr>
        <w:t>3.</w:t>
      </w:r>
      <w:r w:rsidRPr="00077C3C">
        <w:rPr>
          <w:rFonts w:cs="Arial"/>
        </w:rPr>
        <w:t xml:space="preserve"> Per ogni inadempimento rispetto agli obblighi di cui al presente articolo l’Amministrazione Aggiudicatrice effettua trattenute su qualsiasi credito maturato a favore dell’appaltatore per l’esecuzione dei lavori e procede, in caso di crediti insufficienti allo scopo, all’escussione della garanzia.</w:t>
      </w:r>
    </w:p>
    <w:p w14:paraId="47DFEA98" w14:textId="77777777" w:rsidR="0054493A" w:rsidRPr="00077C3C" w:rsidRDefault="00D63D05" w:rsidP="00253A97">
      <w:pPr>
        <w:pStyle w:val="Titolo3"/>
      </w:pPr>
      <w:r w:rsidRPr="00077C3C">
        <w:t>– ADEMPIMENTI IN MATERIA ANTIMAFIA</w:t>
      </w:r>
      <w:r w:rsidR="007D0C04" w:rsidRPr="00077C3C">
        <w:tab/>
      </w:r>
    </w:p>
    <w:p w14:paraId="16DE9540" w14:textId="17CB1F21" w:rsidR="00E0088C" w:rsidRPr="00E8149B" w:rsidRDefault="00E0088C" w:rsidP="00E0088C">
      <w:pPr>
        <w:tabs>
          <w:tab w:val="left" w:pos="497"/>
          <w:tab w:val="left" w:pos="6379"/>
          <w:tab w:val="left" w:pos="8577"/>
        </w:tabs>
        <w:ind w:right="74"/>
        <w:rPr>
          <w:sz w:val="19"/>
        </w:rPr>
      </w:pPr>
      <w:r w:rsidRPr="00E8149B">
        <w:rPr>
          <w:sz w:val="19"/>
        </w:rPr>
        <w:t xml:space="preserve">L’Amministrazione ha conseguito, nei modi prescritti dalla legge, </w:t>
      </w:r>
      <w:r w:rsidR="00A030FC">
        <w:rPr>
          <w:sz w:val="19"/>
        </w:rPr>
        <w:t xml:space="preserve">la </w:t>
      </w:r>
      <w:r w:rsidRPr="00E8149B">
        <w:rPr>
          <w:sz w:val="19"/>
        </w:rPr>
        <w:t>comunicazione antimafia dalla quale emerge l’insussistenza di una delle cause di decadenza, di sospensione o di divieto di cui all'</w:t>
      </w:r>
      <w:hyperlink r:id="rId12" w:anchor="067" w:history="1">
        <w:r w:rsidRPr="00E8149B">
          <w:rPr>
            <w:sz w:val="19"/>
          </w:rPr>
          <w:t>articolo 67</w:t>
        </w:r>
      </w:hyperlink>
      <w:r w:rsidRPr="00E8149B">
        <w:rPr>
          <w:sz w:val="19"/>
        </w:rPr>
        <w:t xml:space="preserve"> del D.Lgs. n. 159/2011 nei confronti dell’appaltatore.</w:t>
      </w:r>
    </w:p>
    <w:p w14:paraId="3DE2ED42" w14:textId="77777777" w:rsidR="00E0088C" w:rsidRDefault="00E0088C" w:rsidP="00071994">
      <w:pPr>
        <w:tabs>
          <w:tab w:val="left" w:pos="497"/>
          <w:tab w:val="left" w:pos="6379"/>
          <w:tab w:val="left" w:pos="8577"/>
        </w:tabs>
        <w:ind w:left="74" w:right="74" w:firstLine="10"/>
        <w:rPr>
          <w:rFonts w:cs="Arial"/>
        </w:rPr>
      </w:pPr>
      <w:r>
        <w:rPr>
          <w:rFonts w:cs="Arial"/>
        </w:rPr>
        <w:t>OPPURE</w:t>
      </w:r>
    </w:p>
    <w:p w14:paraId="74379EC9" w14:textId="40169871" w:rsidR="0054493A" w:rsidRPr="00077C3C" w:rsidRDefault="0054493A" w:rsidP="00071994">
      <w:pPr>
        <w:tabs>
          <w:tab w:val="left" w:pos="497"/>
          <w:tab w:val="left" w:pos="6379"/>
          <w:tab w:val="left" w:pos="8577"/>
        </w:tabs>
        <w:ind w:left="74" w:right="74" w:firstLine="10"/>
        <w:rPr>
          <w:rFonts w:cs="Arial"/>
        </w:rPr>
      </w:pPr>
      <w:r w:rsidRPr="00077C3C">
        <w:rPr>
          <w:rFonts w:cs="Arial"/>
        </w:rPr>
        <w:t xml:space="preserve">L’Amministrazione </w:t>
      </w:r>
      <w:r w:rsidR="00DF0840">
        <w:rPr>
          <w:rFonts w:cs="Arial"/>
        </w:rPr>
        <w:t xml:space="preserve">non </w:t>
      </w:r>
      <w:r w:rsidRPr="00077C3C">
        <w:rPr>
          <w:rFonts w:cs="Arial"/>
        </w:rPr>
        <w:t xml:space="preserve">ha conseguito, nei modi prescritti dalla legge, </w:t>
      </w:r>
      <w:r w:rsidR="00253A97">
        <w:rPr>
          <w:rFonts w:cs="Arial"/>
        </w:rPr>
        <w:t>la</w:t>
      </w:r>
      <w:r w:rsidR="00071994" w:rsidRPr="00077C3C">
        <w:rPr>
          <w:rFonts w:cs="Arial"/>
        </w:rPr>
        <w:t xml:space="preserve"> comunicazione antimafia dalla quale emerge l’insussistenza di una delle cause di decadenza, di sospensione o di divieto di cui all'</w:t>
      </w:r>
      <w:hyperlink r:id="rId13" w:anchor="067" w:history="1">
        <w:r w:rsidR="00071994" w:rsidRPr="00077C3C">
          <w:rPr>
            <w:rFonts w:cs="Arial"/>
          </w:rPr>
          <w:t>articolo 67</w:t>
        </w:r>
      </w:hyperlink>
      <w:r w:rsidR="00071994" w:rsidRPr="00077C3C">
        <w:rPr>
          <w:rFonts w:cs="Arial"/>
        </w:rPr>
        <w:t xml:space="preserve"> del D.lgs. n. 159/2011 nei confronti dell’appaltatore</w:t>
      </w:r>
      <w:r w:rsidRPr="00077C3C">
        <w:rPr>
          <w:rFonts w:cs="Arial"/>
        </w:rPr>
        <w:t>.</w:t>
      </w:r>
      <w:r w:rsidR="003A6E1A">
        <w:rPr>
          <w:rFonts w:cs="Arial"/>
        </w:rPr>
        <w:t xml:space="preserve"> Nel caso che nel corso dell’esecuzione del contratto l’amministrazione aggiudicatrice riceva, dalle amministrazioni competenti, notizia </w:t>
      </w:r>
      <w:r w:rsidR="00775867">
        <w:rPr>
          <w:rFonts w:cs="Arial"/>
        </w:rPr>
        <w:t xml:space="preserve">di </w:t>
      </w:r>
      <w:r w:rsidR="00775867">
        <w:rPr>
          <w:rFonts w:cs="Arial"/>
        </w:rPr>
        <w:lastRenderedPageBreak/>
        <w:t>una delle cause di decadenza</w:t>
      </w:r>
      <w:r w:rsidR="00F859E1">
        <w:rPr>
          <w:rFonts w:cs="Arial"/>
        </w:rPr>
        <w:t xml:space="preserve">, sospensione o divieto di cui sopra, il contratto si </w:t>
      </w:r>
      <w:r w:rsidR="00192B1F">
        <w:rPr>
          <w:rFonts w:cs="Arial"/>
        </w:rPr>
        <w:t>intenderà immediatamente risolto</w:t>
      </w:r>
      <w:r w:rsidR="00A408C3">
        <w:rPr>
          <w:rFonts w:cs="Arial"/>
        </w:rPr>
        <w:t xml:space="preserve"> ai sensi del</w:t>
      </w:r>
      <w:r w:rsidR="00A408C3" w:rsidRPr="00077C3C">
        <w:rPr>
          <w:rFonts w:cs="Arial"/>
        </w:rPr>
        <w:t>l’articolo 122 del D.lgs. n. 36/2023</w:t>
      </w:r>
      <w:r w:rsidR="00A408C3">
        <w:rPr>
          <w:rFonts w:cs="Arial"/>
        </w:rPr>
        <w:t>.</w:t>
      </w:r>
    </w:p>
    <w:p w14:paraId="14D36F7F" w14:textId="77777777" w:rsidR="00D63D05" w:rsidRPr="00077C3C" w:rsidRDefault="00D63D05" w:rsidP="00253A97">
      <w:pPr>
        <w:pStyle w:val="Titolo3"/>
      </w:pPr>
      <w:r w:rsidRPr="00077C3C">
        <w:t xml:space="preserve">– </w:t>
      </w:r>
      <w:r w:rsidRPr="00253A97">
        <w:t>RISOLUZIONE</w:t>
      </w:r>
      <w:r w:rsidRPr="00077C3C">
        <w:t>, RECESSO E CLAUSOLA RISOLUTIVA ESPRESSA</w:t>
      </w:r>
    </w:p>
    <w:p w14:paraId="0E6912F6" w14:textId="77777777" w:rsidR="0054493A" w:rsidRPr="00077C3C" w:rsidRDefault="0054493A" w:rsidP="0054493A">
      <w:pPr>
        <w:tabs>
          <w:tab w:val="left" w:pos="214"/>
          <w:tab w:val="left" w:pos="497"/>
          <w:tab w:val="left" w:pos="6379"/>
        </w:tabs>
        <w:ind w:left="74" w:right="74" w:firstLine="10"/>
        <w:rPr>
          <w:rFonts w:cs="Arial"/>
        </w:rPr>
      </w:pPr>
      <w:r w:rsidRPr="00077C3C">
        <w:rPr>
          <w:rFonts w:cs="Arial"/>
          <w:b/>
        </w:rPr>
        <w:t>1.</w:t>
      </w:r>
      <w:r w:rsidRPr="00077C3C">
        <w:rPr>
          <w:rFonts w:cs="Arial"/>
        </w:rPr>
        <w:t xml:space="preserve"> Per la eventuale risoluzione del cont</w:t>
      </w:r>
      <w:r w:rsidR="00D8449F" w:rsidRPr="00077C3C">
        <w:rPr>
          <w:rFonts w:cs="Arial"/>
        </w:rPr>
        <w:t>ratto, si applica l’articolo 122 del D.lgs. n. 36/2023.</w:t>
      </w:r>
    </w:p>
    <w:p w14:paraId="70092734" w14:textId="77777777" w:rsidR="0054493A" w:rsidRPr="00077C3C" w:rsidRDefault="0054493A" w:rsidP="0054493A">
      <w:pPr>
        <w:tabs>
          <w:tab w:val="left" w:pos="214"/>
          <w:tab w:val="left" w:pos="497"/>
          <w:tab w:val="left" w:pos="6379"/>
        </w:tabs>
        <w:ind w:left="74" w:right="74" w:firstLine="10"/>
        <w:rPr>
          <w:rFonts w:cs="Arial"/>
        </w:rPr>
      </w:pPr>
      <w:r w:rsidRPr="00077C3C">
        <w:rPr>
          <w:rFonts w:cs="Arial"/>
          <w:b/>
        </w:rPr>
        <w:t>2.</w:t>
      </w:r>
      <w:r w:rsidRPr="00077C3C">
        <w:rPr>
          <w:rFonts w:cs="Arial"/>
        </w:rPr>
        <w:t xml:space="preserve"> L’Amministrazione Aggiudicatrice ha il diritto di recedere in qualunque tempo dal contratto previo il pagamento dei lavori eseguiti e del valore dei materiali utili esistenti in cantiere, oltre al decimo dell’importo delle opere non eseguite secondo le modalità previste dal</w:t>
      </w:r>
      <w:r w:rsidR="00D8449F" w:rsidRPr="00077C3C">
        <w:rPr>
          <w:rFonts w:cs="Arial"/>
        </w:rPr>
        <w:t>l’art. 123 del D.Lgs. n. 36/2023.</w:t>
      </w:r>
    </w:p>
    <w:p w14:paraId="2A31ECCE" w14:textId="77777777" w:rsidR="0054493A" w:rsidRPr="00077C3C" w:rsidRDefault="0054493A" w:rsidP="0054493A">
      <w:pPr>
        <w:rPr>
          <w:rFonts w:cs="Arial"/>
          <w:color w:val="000000"/>
        </w:rPr>
      </w:pPr>
      <w:r w:rsidRPr="00077C3C">
        <w:rPr>
          <w:rFonts w:cs="Arial"/>
          <w:b/>
        </w:rPr>
        <w:t>3.</w:t>
      </w:r>
      <w:r w:rsidRPr="00077C3C">
        <w:rPr>
          <w:rFonts w:cs="Arial"/>
          <w:color w:val="000000"/>
        </w:rPr>
        <w:t xml:space="preserve"> Ai sensi dell’art. 1456 del Codice Civile il Comune si riserva la facoltà di procedere alla risoluzione in danno del contratto nel caso si verifichi la seguente ipotesi:</w:t>
      </w:r>
    </w:p>
    <w:p w14:paraId="58565880" w14:textId="77777777" w:rsidR="0054493A" w:rsidRPr="00077C3C" w:rsidRDefault="0054493A" w:rsidP="0054493A">
      <w:pPr>
        <w:ind w:left="180" w:hanging="180"/>
        <w:rPr>
          <w:rFonts w:cs="Arial"/>
          <w:color w:val="000000"/>
        </w:rPr>
      </w:pPr>
      <w:r w:rsidRPr="00077C3C">
        <w:rPr>
          <w:rFonts w:cs="Arial"/>
          <w:color w:val="000000"/>
        </w:rPr>
        <w:t>– Qualora la ditta appaltatrice non assolva agli obblighi previsti dall’art. 3, comma 8 della Legge n. 136/2010 per la tracciabilità dei flussi finanziari relativi ai lavori oggetto d’affidamento.</w:t>
      </w:r>
    </w:p>
    <w:p w14:paraId="038E1326" w14:textId="77777777" w:rsidR="0054493A" w:rsidRPr="00077C3C" w:rsidRDefault="0054493A" w:rsidP="00253A97">
      <w:pPr>
        <w:pStyle w:val="Titolo3"/>
      </w:pPr>
      <w:r w:rsidRPr="00077C3C">
        <w:t>– DOMICILIO</w:t>
      </w:r>
    </w:p>
    <w:p w14:paraId="7C815AD0" w14:textId="77777777" w:rsidR="0054493A" w:rsidRPr="00077C3C" w:rsidRDefault="0054493A" w:rsidP="0054493A">
      <w:pPr>
        <w:tabs>
          <w:tab w:val="left" w:pos="497"/>
          <w:tab w:val="left" w:pos="6379"/>
        </w:tabs>
        <w:ind w:left="56" w:right="74"/>
        <w:rPr>
          <w:rFonts w:cs="Arial"/>
        </w:rPr>
      </w:pPr>
      <w:r w:rsidRPr="00077C3C">
        <w:rPr>
          <w:rFonts w:cs="Arial"/>
          <w:b/>
        </w:rPr>
        <w:t>1.</w:t>
      </w:r>
      <w:r w:rsidR="00D8449F" w:rsidRPr="00077C3C">
        <w:rPr>
          <w:rFonts w:cs="Arial"/>
        </w:rPr>
        <w:t xml:space="preserve"> L</w:t>
      </w:r>
      <w:r w:rsidRPr="00077C3C">
        <w:rPr>
          <w:rFonts w:cs="Arial"/>
        </w:rPr>
        <w:t xml:space="preserve">’appaltatore elegge domicilio presso </w:t>
      </w:r>
      <w:r w:rsidR="007C01E0">
        <w:rPr>
          <w:rFonts w:cs="Arial"/>
        </w:rPr>
        <w:t>la casa comunale</w:t>
      </w:r>
      <w:r w:rsidRPr="00077C3C">
        <w:rPr>
          <w:rFonts w:cs="Arial"/>
        </w:rPr>
        <w:t>, ove verranno effettuate tutte le intimazioni, le assegnazioni di termini ed ogni altra notificazione o comunicazione dipendente dal presente contratto.</w:t>
      </w:r>
    </w:p>
    <w:p w14:paraId="0985DEBE" w14:textId="77777777" w:rsidR="0054493A" w:rsidRPr="00077C3C" w:rsidRDefault="0054493A" w:rsidP="00BA6055">
      <w:pPr>
        <w:pStyle w:val="Titolo3"/>
      </w:pPr>
      <w:r w:rsidRPr="00077C3C">
        <w:t>– MODALITÀ DI PAGAMENTO</w:t>
      </w:r>
    </w:p>
    <w:p w14:paraId="6FBED831" w14:textId="77777777" w:rsidR="0054493A" w:rsidRPr="00077C3C" w:rsidRDefault="0054493A" w:rsidP="0054493A">
      <w:pPr>
        <w:tabs>
          <w:tab w:val="left" w:pos="356"/>
          <w:tab w:val="left" w:pos="6379"/>
        </w:tabs>
        <w:ind w:left="56" w:right="74"/>
        <w:rPr>
          <w:rFonts w:cs="Arial"/>
          <w:b/>
        </w:rPr>
      </w:pPr>
      <w:r w:rsidRPr="00077C3C">
        <w:rPr>
          <w:rFonts w:cs="Arial"/>
          <w:b/>
        </w:rPr>
        <w:t xml:space="preserve">1. </w:t>
      </w:r>
      <w:r w:rsidRPr="00077C3C">
        <w:rPr>
          <w:rFonts w:cs="Arial"/>
        </w:rPr>
        <w:t>I pagamenti saranno effettuati a mezzo mand</w:t>
      </w:r>
      <w:r w:rsidR="00D8449F" w:rsidRPr="00077C3C">
        <w:rPr>
          <w:rFonts w:cs="Arial"/>
        </w:rPr>
        <w:t>ato di pagamento con bonifico bancario secondo le modalità de</w:t>
      </w:r>
      <w:r w:rsidRPr="00077C3C">
        <w:rPr>
          <w:rFonts w:cs="Arial"/>
        </w:rPr>
        <w:t>l vigente regolamento comunale di contabilità</w:t>
      </w:r>
      <w:r w:rsidR="00D8449F" w:rsidRPr="00077C3C">
        <w:rPr>
          <w:rFonts w:cs="Arial"/>
        </w:rPr>
        <w:t>.</w:t>
      </w:r>
    </w:p>
    <w:p w14:paraId="0778C059" w14:textId="77777777" w:rsidR="0054493A" w:rsidRPr="00077C3C" w:rsidRDefault="0054493A" w:rsidP="0054493A">
      <w:pPr>
        <w:tabs>
          <w:tab w:val="left" w:pos="214"/>
          <w:tab w:val="left" w:pos="497"/>
          <w:tab w:val="left" w:pos="6379"/>
        </w:tabs>
        <w:ind w:left="72" w:right="74" w:hanging="16"/>
        <w:rPr>
          <w:rFonts w:cs="Arial"/>
          <w:b/>
        </w:rPr>
      </w:pPr>
      <w:r w:rsidRPr="00077C3C">
        <w:rPr>
          <w:rFonts w:cs="Arial"/>
          <w:b/>
        </w:rPr>
        <w:t xml:space="preserve">2. </w:t>
      </w:r>
      <w:r w:rsidRPr="00077C3C">
        <w:rPr>
          <w:rFonts w:cs="Arial"/>
        </w:rPr>
        <w:t xml:space="preserve">L’appaltatore dichiara che </w:t>
      </w:r>
      <w:r w:rsidR="00084265" w:rsidRPr="00077C3C">
        <w:rPr>
          <w:rFonts w:cs="Arial"/>
        </w:rPr>
        <w:t>i soggetti indicati al successivo art. 13 sono autorizzati</w:t>
      </w:r>
      <w:r w:rsidRPr="00077C3C">
        <w:rPr>
          <w:rFonts w:cs="Arial"/>
        </w:rPr>
        <w:t xml:space="preserve"> a riscuotere, ricevere e quietanzare la somma ricevuta in conto o saldo anche per </w:t>
      </w:r>
      <w:r w:rsidRPr="00077C3C">
        <w:rPr>
          <w:rFonts w:cs="Arial"/>
        </w:rPr>
        <w:lastRenderedPageBreak/>
        <w:t>effetto di eventuali cessioni di credito preventivamente riconosciuti dall’Amministrazione Aggiudicatrice.</w:t>
      </w:r>
    </w:p>
    <w:p w14:paraId="3E77C337" w14:textId="77777777" w:rsidR="0054493A" w:rsidRPr="00077C3C" w:rsidRDefault="0054493A" w:rsidP="0054493A">
      <w:pPr>
        <w:tabs>
          <w:tab w:val="left" w:pos="497"/>
          <w:tab w:val="left" w:pos="6379"/>
          <w:tab w:val="left" w:pos="8577"/>
        </w:tabs>
        <w:ind w:left="72" w:right="74" w:hanging="16"/>
        <w:rPr>
          <w:rFonts w:cs="Arial"/>
        </w:rPr>
      </w:pPr>
      <w:r w:rsidRPr="00077C3C">
        <w:rPr>
          <w:rFonts w:cs="Arial"/>
          <w:b/>
        </w:rPr>
        <w:t>3.</w:t>
      </w:r>
      <w:r w:rsidRPr="00077C3C">
        <w:rPr>
          <w:rFonts w:cs="Arial"/>
        </w:rPr>
        <w:t xml:space="preserve"> La cessazione o la decadenza dall’incarico delle persone autorizzate a riscuotere e quietanzare deve essere tempestivamente notificata all’Amministrazione Aggiudicatrice.</w:t>
      </w:r>
    </w:p>
    <w:p w14:paraId="1388E741" w14:textId="77777777" w:rsidR="0054493A" w:rsidRPr="00077C3C" w:rsidRDefault="0054493A" w:rsidP="0054493A">
      <w:pPr>
        <w:tabs>
          <w:tab w:val="left" w:pos="497"/>
          <w:tab w:val="left" w:pos="6379"/>
          <w:tab w:val="left" w:pos="8577"/>
        </w:tabs>
        <w:ind w:left="72" w:right="74" w:hanging="16"/>
        <w:rPr>
          <w:rFonts w:cs="Arial"/>
        </w:rPr>
      </w:pPr>
      <w:smartTag w:uri="urn:schemas-microsoft-com:office:smarttags" w:element="metricconverter">
        <w:smartTagPr>
          <w:attr w:name="ProductID" w:val="4. In"/>
        </w:smartTagPr>
        <w:r w:rsidRPr="00077C3C">
          <w:rPr>
            <w:rFonts w:cs="Arial"/>
            <w:b/>
          </w:rPr>
          <w:t>4.</w:t>
        </w:r>
        <w:r w:rsidRPr="00077C3C">
          <w:rPr>
            <w:rFonts w:cs="Arial"/>
          </w:rPr>
          <w:t xml:space="preserve"> In</w:t>
        </w:r>
      </w:smartTag>
      <w:r w:rsidRPr="00077C3C">
        <w:rPr>
          <w:rFonts w:cs="Arial"/>
        </w:rPr>
        <w:t xml:space="preserve"> caso di cessione del corrispettivo di appalto successiva alla stipula del contratto, il relativo atto deve indicare con precisione le generalità del cessionario ed il luogo del pagamento delle somme cedute. </w:t>
      </w:r>
    </w:p>
    <w:p w14:paraId="061C6D07" w14:textId="77777777" w:rsidR="0054493A" w:rsidRPr="00077C3C" w:rsidRDefault="0054493A" w:rsidP="0054493A">
      <w:pPr>
        <w:tabs>
          <w:tab w:val="left" w:pos="497"/>
          <w:tab w:val="left" w:pos="6379"/>
          <w:tab w:val="left" w:pos="8577"/>
        </w:tabs>
        <w:ind w:left="74" w:right="74" w:hanging="16"/>
        <w:rPr>
          <w:rFonts w:cs="Arial"/>
        </w:rPr>
      </w:pPr>
      <w:smartTag w:uri="urn:schemas-microsoft-com:office:smarttags" w:element="metricconverter">
        <w:smartTagPr>
          <w:attr w:name="ProductID" w:val="5. In"/>
        </w:smartTagPr>
        <w:r w:rsidRPr="00077C3C">
          <w:rPr>
            <w:rFonts w:cs="Arial"/>
            <w:b/>
          </w:rPr>
          <w:t>5.</w:t>
        </w:r>
        <w:r w:rsidRPr="00077C3C">
          <w:rPr>
            <w:rFonts w:cs="Arial"/>
          </w:rPr>
          <w:t xml:space="preserve"> In</w:t>
        </w:r>
      </w:smartTag>
      <w:r w:rsidRPr="00077C3C">
        <w:rPr>
          <w:rFonts w:cs="Arial"/>
        </w:rPr>
        <w:t xml:space="preserve"> difetto delle indicazioni previste dai punti precedenti, nessuna responsabilità può attribuirsi all’Amministrazione Aggiudicatrice per pagamenti a persone non autorizzate dall’appaltatore a riscuotere.</w:t>
      </w:r>
    </w:p>
    <w:p w14:paraId="0B8F52CE" w14:textId="77777777" w:rsidR="0054493A" w:rsidRPr="00077C3C" w:rsidRDefault="0054493A" w:rsidP="0054493A">
      <w:pPr>
        <w:ind w:left="74" w:right="74" w:hanging="16"/>
        <w:rPr>
          <w:rFonts w:cs="Arial"/>
        </w:rPr>
      </w:pPr>
      <w:r w:rsidRPr="00077C3C">
        <w:rPr>
          <w:rFonts w:cs="Arial"/>
          <w:b/>
        </w:rPr>
        <w:t>6.</w:t>
      </w:r>
      <w:r w:rsidRPr="00077C3C">
        <w:rPr>
          <w:rFonts w:cs="Arial"/>
        </w:rPr>
        <w:t xml:space="preserve"> L’emissione delle fatture avverrà in modalità elettronica (Decreto MEF 03.04.2013, n. 55) intestata al </w:t>
      </w:r>
      <w:r w:rsidR="007C01E0">
        <w:rPr>
          <w:rFonts w:cs="Arial"/>
        </w:rPr>
        <w:t>Comune di Ottana (NU),</w:t>
      </w:r>
      <w:r w:rsidRPr="00077C3C">
        <w:rPr>
          <w:rFonts w:cs="Arial"/>
        </w:rPr>
        <w:t xml:space="preserve"> “codice univoco ufficio” </w:t>
      </w:r>
      <w:r w:rsidRPr="00077C3C">
        <w:rPr>
          <w:rFonts w:cs="Arial"/>
          <w:b/>
        </w:rPr>
        <w:t xml:space="preserve">IPA </w:t>
      </w:r>
      <w:r w:rsidR="007C01E0">
        <w:rPr>
          <w:rFonts w:cs="Arial"/>
        </w:rPr>
        <w:t>UFB16I</w:t>
      </w:r>
      <w:r w:rsidRPr="00077C3C">
        <w:rPr>
          <w:rFonts w:cs="Arial"/>
        </w:rPr>
        <w:t xml:space="preserve"> e con liquidazione a </w:t>
      </w:r>
      <w:r w:rsidR="007C01E0">
        <w:rPr>
          <w:rFonts w:cs="Arial"/>
        </w:rPr>
        <w:t>30</w:t>
      </w:r>
      <w:r w:rsidRPr="00077C3C">
        <w:rPr>
          <w:rFonts w:cs="Arial"/>
        </w:rPr>
        <w:t xml:space="preserve"> gg. fine mese data fattura. Ai sensi di quanto previsto dall’art. 16-ter del DPR 633/1972 in materia di scissione dei pagamenti, l’Amministrazione verserà direttamente all’Erario l’IVA applicata dal fornitore sulla fattura.</w:t>
      </w:r>
    </w:p>
    <w:p w14:paraId="1468513A" w14:textId="77777777" w:rsidR="0054493A" w:rsidRPr="00077C3C" w:rsidRDefault="0054493A" w:rsidP="00BA6055">
      <w:pPr>
        <w:pStyle w:val="Titolo3"/>
      </w:pPr>
      <w:r w:rsidRPr="00077C3C">
        <w:t xml:space="preserve">– </w:t>
      </w:r>
      <w:r w:rsidRPr="00BA6055">
        <w:t>ANTICIPAZIONE</w:t>
      </w:r>
    </w:p>
    <w:p w14:paraId="0100CDE1" w14:textId="5125ED0C" w:rsidR="0054493A" w:rsidRPr="00077C3C" w:rsidRDefault="0054493A" w:rsidP="0054493A">
      <w:pPr>
        <w:rPr>
          <w:rFonts w:cs="Arial"/>
        </w:rPr>
      </w:pPr>
      <w:r w:rsidRPr="00077C3C">
        <w:rPr>
          <w:rFonts w:cs="Arial"/>
          <w:b/>
        </w:rPr>
        <w:t xml:space="preserve">1.  </w:t>
      </w:r>
      <w:r w:rsidRPr="00077C3C">
        <w:rPr>
          <w:rFonts w:cs="Arial"/>
        </w:rPr>
        <w:t>Ai sensi dell’art.</w:t>
      </w:r>
      <w:r w:rsidR="00D8449F" w:rsidRPr="00077C3C">
        <w:rPr>
          <w:rFonts w:cs="Arial"/>
        </w:rPr>
        <w:t xml:space="preserve"> 125, comma 1 del D.lgs. n. 36/2023</w:t>
      </w:r>
      <w:r w:rsidRPr="00077C3C">
        <w:rPr>
          <w:rFonts w:cs="Arial"/>
        </w:rPr>
        <w:t>, all’appaltatore sarà riconosciuta la corresponsione d</w:t>
      </w:r>
      <w:r w:rsidRPr="00BD3CF3">
        <w:rPr>
          <w:rFonts w:cs="Arial"/>
        </w:rPr>
        <w:t xml:space="preserve">i un’anticipazione pari al </w:t>
      </w:r>
      <w:r w:rsidR="009C5D4D" w:rsidRPr="00BD3CF3">
        <w:rPr>
          <w:rFonts w:cs="Arial"/>
        </w:rPr>
        <w:t>20</w:t>
      </w:r>
      <w:r w:rsidRPr="00BD3CF3">
        <w:rPr>
          <w:rFonts w:cs="Arial"/>
        </w:rPr>
        <w:t>%</w:t>
      </w:r>
      <w:r w:rsidR="0003753E" w:rsidRPr="00BD3CF3">
        <w:rPr>
          <w:rFonts w:cs="Arial"/>
        </w:rPr>
        <w:t xml:space="preserve"> dell’importo contrattuale </w:t>
      </w:r>
      <w:r w:rsidRPr="00BD3CF3">
        <w:rPr>
          <w:rFonts w:cs="Arial"/>
        </w:rPr>
        <w:t xml:space="preserve">e quindi pari ad € </w:t>
      </w:r>
      <w:r w:rsidR="00CA6E3D">
        <w:rPr>
          <w:rFonts w:cs="Arial"/>
        </w:rPr>
        <w:t>_______</w:t>
      </w:r>
      <w:r w:rsidR="00BD3CF3" w:rsidRPr="00BD3CF3">
        <w:rPr>
          <w:rFonts w:cs="Arial"/>
        </w:rPr>
        <w:t xml:space="preserve"> </w:t>
      </w:r>
      <w:r w:rsidRPr="00BD3CF3">
        <w:rPr>
          <w:rFonts w:cs="Arial"/>
        </w:rPr>
        <w:t>che</w:t>
      </w:r>
      <w:r w:rsidRPr="00077C3C">
        <w:rPr>
          <w:rFonts w:cs="Arial"/>
        </w:rPr>
        <w:t xml:space="preserve"> verrà recuperata progressivamente in occasione del pagamento dei SAL secondo quanto puntualmente prescritto dalla norma sopra richiamata.</w:t>
      </w:r>
    </w:p>
    <w:p w14:paraId="16E6DFDF" w14:textId="77777777" w:rsidR="0054493A" w:rsidRPr="00077C3C" w:rsidRDefault="0054493A" w:rsidP="0054493A">
      <w:pPr>
        <w:rPr>
          <w:rFonts w:cs="Arial"/>
        </w:rPr>
      </w:pPr>
      <w:smartTag w:uri="urn:schemas-microsoft-com:office:smarttags" w:element="metricconverter">
        <w:smartTagPr>
          <w:attr w:name="ProductID" w:val="2. L"/>
        </w:smartTagPr>
        <w:r w:rsidRPr="00077C3C">
          <w:rPr>
            <w:rFonts w:cs="Arial"/>
            <w:b/>
          </w:rPr>
          <w:t>2.</w:t>
        </w:r>
        <w:r w:rsidRPr="00077C3C">
          <w:rPr>
            <w:rFonts w:cs="Arial"/>
          </w:rPr>
          <w:t xml:space="preserve"> L</w:t>
        </w:r>
      </w:smartTag>
      <w:r w:rsidRPr="00077C3C">
        <w:rPr>
          <w:rFonts w:cs="Arial"/>
        </w:rPr>
        <w:t xml:space="preserve">'importo della garanzia di cui sopra sarà gradualmente ed automaticamente </w:t>
      </w:r>
      <w:r w:rsidRPr="00077C3C">
        <w:rPr>
          <w:rFonts w:cs="Arial"/>
        </w:rPr>
        <w:lastRenderedPageBreak/>
        <w:t>ridotto nel corso dei lavori, in rapporto al progressivo recupero dell'anticipazione da parte della stazione appaltante.</w:t>
      </w:r>
    </w:p>
    <w:p w14:paraId="32272B28" w14:textId="77777777" w:rsidR="0054493A" w:rsidRPr="00077C3C" w:rsidRDefault="0054493A" w:rsidP="0054493A">
      <w:pPr>
        <w:rPr>
          <w:rFonts w:cs="Arial"/>
        </w:rPr>
      </w:pPr>
      <w:r w:rsidRPr="00077C3C">
        <w:rPr>
          <w:rFonts w:cs="Arial"/>
          <w:b/>
        </w:rPr>
        <w:t xml:space="preserve">3. </w:t>
      </w:r>
      <w:r w:rsidRPr="00077C3C">
        <w:rPr>
          <w:rFonts w:cs="Arial"/>
        </w:rPr>
        <w:t>L’anticipazione verrà erogata all’esecutore, entro quindici giorni dalla data di effettivo inizio dei lavori accertata dal Responsabile Unico del</w:t>
      </w:r>
      <w:r w:rsidR="00D8449F" w:rsidRPr="00077C3C">
        <w:rPr>
          <w:rFonts w:cs="Arial"/>
        </w:rPr>
        <w:t xml:space="preserve"> Progetto</w:t>
      </w:r>
      <w:r w:rsidRPr="00077C3C">
        <w:rPr>
          <w:rFonts w:cs="Arial"/>
        </w:rPr>
        <w:t>.</w:t>
      </w:r>
    </w:p>
    <w:p w14:paraId="23AF64E7" w14:textId="04E01893" w:rsidR="0054493A" w:rsidRPr="00077C3C" w:rsidRDefault="0054493A" w:rsidP="0054493A">
      <w:pPr>
        <w:rPr>
          <w:rFonts w:cs="Arial"/>
        </w:rPr>
      </w:pPr>
      <w:smartTag w:uri="urn:schemas-microsoft-com:office:smarttags" w:element="metricconverter">
        <w:smartTagPr>
          <w:attr w:name="ProductID" w:val="4. L"/>
        </w:smartTagPr>
        <w:r w:rsidRPr="00077C3C">
          <w:rPr>
            <w:rFonts w:cs="Arial"/>
            <w:b/>
          </w:rPr>
          <w:t>4.</w:t>
        </w:r>
        <w:r w:rsidRPr="00077C3C">
          <w:rPr>
            <w:rFonts w:cs="Arial"/>
          </w:rPr>
          <w:t xml:space="preserve"> </w:t>
        </w:r>
        <w:r w:rsidRPr="0034773E">
          <w:rPr>
            <w:rFonts w:cs="Arial"/>
          </w:rPr>
          <w:t>L</w:t>
        </w:r>
      </w:smartTag>
      <w:r w:rsidRPr="0034773E">
        <w:rPr>
          <w:rFonts w:cs="Arial"/>
        </w:rPr>
        <w:t xml:space="preserve">'erogazione dell'anticipazione di cui sopra sarà in ogni caso subordinata alla costituzione di garanzia fideiussoria bancaria o assicurativa di importo pari all'anticipazione maggiorato del tasso di interesse legale applicato al periodo necessario al recupero dell'anticipazione stessa secondo il cronoprogramma dei lavori e pertanto di € </w:t>
      </w:r>
      <w:r w:rsidR="00CA6E3D">
        <w:rPr>
          <w:rFonts w:cs="Arial"/>
        </w:rPr>
        <w:t>_________</w:t>
      </w:r>
      <w:r w:rsidR="00AD199A" w:rsidRPr="0034773E">
        <w:rPr>
          <w:rFonts w:cs="Arial"/>
        </w:rPr>
        <w:t>.</w:t>
      </w:r>
    </w:p>
    <w:p w14:paraId="1ABEB911" w14:textId="77777777" w:rsidR="0054493A" w:rsidRPr="00077C3C" w:rsidRDefault="0054493A" w:rsidP="0054493A">
      <w:pPr>
        <w:rPr>
          <w:rFonts w:cs="Arial"/>
        </w:rPr>
      </w:pPr>
      <w:r w:rsidRPr="00077C3C">
        <w:rPr>
          <w:rFonts w:cs="Arial"/>
          <w:b/>
        </w:rPr>
        <w:t>5.</w:t>
      </w:r>
      <w:r w:rsidRPr="00077C3C">
        <w:rPr>
          <w:rFonts w:cs="Arial"/>
        </w:rPr>
        <w:t xml:space="preserve"> L’esecutore decade dall’anticipazione se l’esecuzione dei lavori non procede secondo i tempi contrattuali, e sulle somme restituite sono dovuti gli interessi corrispettivi al tasso legale con decorrenza dalla data di erogazione della anticipazione così come previsto dall’art. </w:t>
      </w:r>
      <w:r w:rsidR="00D8449F" w:rsidRPr="00077C3C">
        <w:rPr>
          <w:rFonts w:cs="Arial"/>
        </w:rPr>
        <w:t>122 D.lgs. n. 36/2023.</w:t>
      </w:r>
    </w:p>
    <w:p w14:paraId="21CE736B" w14:textId="77777777" w:rsidR="00D63D05" w:rsidRPr="00077C3C" w:rsidRDefault="00D63D05" w:rsidP="00AD199A">
      <w:pPr>
        <w:pStyle w:val="Titolo3"/>
      </w:pPr>
      <w:r w:rsidRPr="00077C3C">
        <w:t>–</w:t>
      </w:r>
      <w:r w:rsidR="00AD199A">
        <w:t xml:space="preserve"> </w:t>
      </w:r>
      <w:r w:rsidRPr="00077C3C">
        <w:t>OBBLIGHI DELL’APPALTATORE RELATIVI ALLA TRACCIABILITÀ DEI FLUSSI FINANZIARI</w:t>
      </w:r>
    </w:p>
    <w:p w14:paraId="082E8E7A" w14:textId="77777777" w:rsidR="001C35F9" w:rsidRPr="00077C3C" w:rsidRDefault="001C35F9" w:rsidP="001C35F9">
      <w:pPr>
        <w:rPr>
          <w:rFonts w:cs="Arial"/>
        </w:rPr>
      </w:pPr>
      <w:r w:rsidRPr="00077C3C">
        <w:rPr>
          <w:rFonts w:cs="Arial"/>
        </w:rPr>
        <w:t>L’appaltatore è tenuto, a pena di nullità, ad assolvere a tutti gli obblighi previsti dall’art. 3 della legge n., 136/2010 al fine di assicurare la tracciabilità dei movimenti finanziari relativi al cottimo in oggetto.</w:t>
      </w:r>
    </w:p>
    <w:p w14:paraId="7D1C9BCC" w14:textId="77777777" w:rsidR="001C35F9" w:rsidRPr="00077C3C" w:rsidRDefault="001C35F9" w:rsidP="001C35F9">
      <w:pPr>
        <w:pStyle w:val="Testodelblocco"/>
        <w:spacing w:line="567" w:lineRule="exact"/>
        <w:ind w:left="0" w:right="0"/>
        <w:rPr>
          <w:rFonts w:cs="Arial"/>
          <w:sz w:val="20"/>
        </w:rPr>
      </w:pPr>
      <w:r w:rsidRPr="00077C3C">
        <w:rPr>
          <w:rFonts w:cs="Arial"/>
          <w:sz w:val="20"/>
        </w:rPr>
        <w:t>La ditta in dipendenza del presente contratto ed in osservanza alle norme dell’art. 3 della legge n., 136/2010 e degli artt. 6 e 7 del Decreto-legge 12/11/2010 n. 187, convertito dalla Legge 17/12/2010 n. 217 assume senza eccezioni o esclusioni alcuna, gli obblighi di tracciabilità dei flussi finanziari mediante conto corrente dedicato alle transazioni per le commesse pubbliche.</w:t>
      </w:r>
    </w:p>
    <w:p w14:paraId="4D91CF84" w14:textId="77777777" w:rsidR="001C35F9" w:rsidRPr="00077C3C" w:rsidRDefault="001C35F9" w:rsidP="001C35F9">
      <w:pPr>
        <w:pStyle w:val="Testodelblocco"/>
        <w:spacing w:line="567" w:lineRule="exact"/>
        <w:ind w:left="0" w:right="0"/>
        <w:rPr>
          <w:rFonts w:cs="Arial"/>
          <w:sz w:val="20"/>
        </w:rPr>
      </w:pPr>
      <w:r w:rsidRPr="00077C3C">
        <w:rPr>
          <w:rFonts w:cs="Arial"/>
          <w:sz w:val="20"/>
        </w:rPr>
        <w:lastRenderedPageBreak/>
        <w:t>Il presente contratto è sottoposto alla condizione risolutiva in tutti i casi in cui le transazioni siano state eseguite senza avvalersi di banche o di Società Poste Italiane S.p.a. o anche senza strumenti diversi dal bonifico bancario o postale che siano idonei a garantire la piena tracciabilità delle operazioni per il corrispettivo dovuto in dipendenza del presente contratto.</w:t>
      </w:r>
    </w:p>
    <w:p w14:paraId="6DD2DA7C" w14:textId="77777777" w:rsidR="001C35F9" w:rsidRPr="00077C3C" w:rsidRDefault="001C35F9" w:rsidP="001C35F9">
      <w:pPr>
        <w:pStyle w:val="Testodelblocco"/>
        <w:spacing w:line="567" w:lineRule="exact"/>
        <w:ind w:left="0" w:right="0"/>
        <w:rPr>
          <w:rFonts w:cs="Arial"/>
          <w:sz w:val="20"/>
        </w:rPr>
      </w:pPr>
      <w:r w:rsidRPr="00077C3C">
        <w:rPr>
          <w:rFonts w:cs="Arial"/>
          <w:sz w:val="20"/>
        </w:rPr>
        <w:t>La ditta si impegna, a pena di nullità, ad inserire negli eventuali contratti di subappalto o di cottimo, una clausola con la quale il subappaltatore assume gli obblighi di tracciabilità dei flussi finanziari di cui alla Legge n. 136/2010. Copia del contratto di subappalto così redatto dovrà essere trasmesso al committente.</w:t>
      </w:r>
    </w:p>
    <w:p w14:paraId="4D14B797" w14:textId="754E969D" w:rsidR="001C35F9" w:rsidRPr="00D83DCE" w:rsidRDefault="001C35F9" w:rsidP="00D83DCE">
      <w:pPr>
        <w:pStyle w:val="Testodelblocco"/>
        <w:spacing w:line="567" w:lineRule="exact"/>
        <w:ind w:left="0" w:right="0"/>
        <w:rPr>
          <w:rFonts w:cs="Arial"/>
          <w:sz w:val="20"/>
        </w:rPr>
      </w:pPr>
      <w:r w:rsidRPr="00077C3C">
        <w:rPr>
          <w:rFonts w:cs="Arial"/>
          <w:sz w:val="20"/>
        </w:rPr>
        <w:t xml:space="preserve">A tal fine sono stati autorizzati a riscuotere, ricevere e quietanzare le somme ricevute </w:t>
      </w:r>
      <w:r w:rsidRPr="001D5874">
        <w:rPr>
          <w:rFonts w:cs="Arial"/>
          <w:sz w:val="20"/>
        </w:rPr>
        <w:t xml:space="preserve">in conto </w:t>
      </w:r>
      <w:r w:rsidRPr="00D83DCE">
        <w:rPr>
          <w:rFonts w:cs="Arial"/>
          <w:sz w:val="20"/>
        </w:rPr>
        <w:t>o a saldo i</w:t>
      </w:r>
      <w:r w:rsidR="00D83DCE">
        <w:rPr>
          <w:rFonts w:cs="Arial"/>
          <w:sz w:val="20"/>
        </w:rPr>
        <w:t xml:space="preserve">l </w:t>
      </w:r>
      <w:r w:rsidR="00A82F8D" w:rsidRPr="00A82F8D">
        <w:rPr>
          <w:rFonts w:cs="Arial"/>
          <w:sz w:val="20"/>
        </w:rPr>
        <w:t xml:space="preserve">Sig. </w:t>
      </w:r>
      <w:r w:rsidR="000A1980">
        <w:rPr>
          <w:rFonts w:cs="Arial"/>
          <w:sz w:val="20"/>
        </w:rPr>
        <w:t>___</w:t>
      </w:r>
      <w:r w:rsidR="00A82F8D" w:rsidRPr="00A82F8D">
        <w:rPr>
          <w:rFonts w:cs="Arial"/>
          <w:sz w:val="20"/>
        </w:rPr>
        <w:t xml:space="preserve">, nato a </w:t>
      </w:r>
      <w:r w:rsidR="000A1980">
        <w:rPr>
          <w:rFonts w:cs="Arial"/>
          <w:sz w:val="20"/>
        </w:rPr>
        <w:t>_______</w:t>
      </w:r>
      <w:r w:rsidR="00A82F8D" w:rsidRPr="00A82F8D">
        <w:rPr>
          <w:rFonts w:cs="Arial"/>
          <w:sz w:val="20"/>
        </w:rPr>
        <w:t xml:space="preserve">, il </w:t>
      </w:r>
      <w:r w:rsidR="000A1980">
        <w:rPr>
          <w:rFonts w:cs="Arial"/>
          <w:sz w:val="20"/>
        </w:rPr>
        <w:t>_____</w:t>
      </w:r>
      <w:r w:rsidR="00CA68E5" w:rsidRPr="00CA68E5">
        <w:rPr>
          <w:rFonts w:cs="Arial"/>
          <w:sz w:val="20"/>
        </w:rPr>
        <w:t xml:space="preserve">, </w:t>
      </w:r>
      <w:r w:rsidR="00CA68E5">
        <w:rPr>
          <w:rFonts w:cs="Arial"/>
          <w:sz w:val="20"/>
        </w:rPr>
        <w:t xml:space="preserve">C.F. </w:t>
      </w:r>
      <w:r w:rsidR="000A1980">
        <w:rPr>
          <w:rFonts w:cs="Arial"/>
          <w:sz w:val="20"/>
        </w:rPr>
        <w:t>_______</w:t>
      </w:r>
      <w:r w:rsidRPr="00D83DCE">
        <w:rPr>
          <w:rFonts w:cs="Arial"/>
          <w:sz w:val="20"/>
        </w:rPr>
        <w:t>;</w:t>
      </w:r>
    </w:p>
    <w:p w14:paraId="2ED3EF1A" w14:textId="77777777" w:rsidR="00D83DCE" w:rsidRDefault="001C35F9" w:rsidP="00D83DCE">
      <w:pPr>
        <w:pStyle w:val="Testodelblocco"/>
        <w:spacing w:line="567" w:lineRule="exact"/>
        <w:ind w:left="0" w:right="0"/>
        <w:rPr>
          <w:rFonts w:cs="Arial"/>
          <w:sz w:val="20"/>
        </w:rPr>
      </w:pPr>
      <w:r w:rsidRPr="00077C3C">
        <w:rPr>
          <w:rFonts w:cs="Arial"/>
          <w:sz w:val="20"/>
        </w:rPr>
        <w:t xml:space="preserve">Ove non diversamente disposto mediante successiva apposita comunicazione scritta, i pagamenti saranno effettuati mediante accredito sul conto corrente bancario dedicato alle commesse pubbliche: </w:t>
      </w:r>
    </w:p>
    <w:p w14:paraId="0B2FB97E" w14:textId="41A86FE5" w:rsidR="004975E5" w:rsidRDefault="00D83DCE" w:rsidP="004975E5">
      <w:pPr>
        <w:pStyle w:val="Testodelblocco"/>
        <w:numPr>
          <w:ilvl w:val="0"/>
          <w:numId w:val="45"/>
        </w:numPr>
        <w:spacing w:line="567" w:lineRule="exact"/>
        <w:ind w:right="0"/>
        <w:rPr>
          <w:rFonts w:cs="Arial"/>
          <w:sz w:val="20"/>
        </w:rPr>
      </w:pPr>
      <w:r w:rsidRPr="00D83DCE">
        <w:rPr>
          <w:rFonts w:cs="Arial"/>
          <w:sz w:val="20"/>
        </w:rPr>
        <w:t>Conto corrente n.</w:t>
      </w:r>
      <w:r w:rsidR="00F45C6B" w:rsidRPr="00F45C6B">
        <w:rPr>
          <w:rFonts w:cs="Arial"/>
          <w:sz w:val="20"/>
        </w:rPr>
        <w:t>0</w:t>
      </w:r>
      <w:r w:rsidR="000A1980">
        <w:rPr>
          <w:rFonts w:cs="Arial"/>
          <w:sz w:val="20"/>
        </w:rPr>
        <w:t>____</w:t>
      </w:r>
      <w:r w:rsidRPr="00D83DCE">
        <w:rPr>
          <w:rFonts w:cs="Arial"/>
          <w:sz w:val="20"/>
        </w:rPr>
        <w:t xml:space="preserve"> intrattenuto con la filiale </w:t>
      </w:r>
      <w:r w:rsidR="000A1980">
        <w:rPr>
          <w:rFonts w:cs="Arial"/>
          <w:sz w:val="20"/>
        </w:rPr>
        <w:t>___</w:t>
      </w:r>
      <w:r w:rsidRPr="00D83DCE">
        <w:rPr>
          <w:rFonts w:cs="Arial"/>
          <w:sz w:val="20"/>
        </w:rPr>
        <w:t xml:space="preserve"> di </w:t>
      </w:r>
      <w:r w:rsidR="000A1980">
        <w:rPr>
          <w:rFonts w:cs="Arial"/>
          <w:sz w:val="20"/>
        </w:rPr>
        <w:t>___</w:t>
      </w:r>
      <w:r w:rsidR="00253449">
        <w:rPr>
          <w:rFonts w:cs="Arial"/>
          <w:sz w:val="20"/>
        </w:rPr>
        <w:t xml:space="preserve"> Via </w:t>
      </w:r>
      <w:r w:rsidR="000A1980">
        <w:rPr>
          <w:rFonts w:cs="Arial"/>
          <w:sz w:val="20"/>
        </w:rPr>
        <w:t>____</w:t>
      </w:r>
      <w:r>
        <w:rPr>
          <w:rFonts w:cs="Arial"/>
          <w:sz w:val="20"/>
        </w:rPr>
        <w:t xml:space="preserve">, </w:t>
      </w:r>
      <w:r w:rsidRPr="00D83DCE">
        <w:rPr>
          <w:rFonts w:cs="Arial"/>
          <w:sz w:val="20"/>
        </w:rPr>
        <w:t xml:space="preserve">IBAN </w:t>
      </w:r>
      <w:r w:rsidR="000A1980">
        <w:rPr>
          <w:rFonts w:cs="Arial"/>
          <w:sz w:val="20"/>
        </w:rPr>
        <w:t>_________</w:t>
      </w:r>
      <w:r w:rsidR="00CA68E5">
        <w:rPr>
          <w:rFonts w:cs="Arial"/>
          <w:sz w:val="20"/>
        </w:rPr>
        <w:t>;</w:t>
      </w:r>
      <w:r w:rsidR="004975E5" w:rsidRPr="004975E5">
        <w:rPr>
          <w:rFonts w:cs="Arial"/>
          <w:sz w:val="20"/>
        </w:rPr>
        <w:t xml:space="preserve"> </w:t>
      </w:r>
    </w:p>
    <w:p w14:paraId="783E7940" w14:textId="77777777" w:rsidR="001C35F9" w:rsidRPr="00D83DCE" w:rsidRDefault="001C35F9" w:rsidP="00D83DCE">
      <w:pPr>
        <w:pStyle w:val="Testodelblocco"/>
        <w:spacing w:line="567" w:lineRule="exact"/>
        <w:ind w:left="0" w:right="0"/>
        <w:rPr>
          <w:rFonts w:cs="Arial"/>
          <w:sz w:val="20"/>
        </w:rPr>
      </w:pPr>
      <w:r w:rsidRPr="00D83DCE">
        <w:rPr>
          <w:rFonts w:cs="Arial"/>
          <w:sz w:val="20"/>
        </w:rPr>
        <w:t>Qualunque eventuale variazione alle indicazioni, condizioni, modalità o soggetti di cui ai commi precedenti dove essere tempestivamente notificata dal cottimista al committente il quale è sollevata da ogni responsabilità.</w:t>
      </w:r>
    </w:p>
    <w:p w14:paraId="0FBE863D" w14:textId="50BC4BE7" w:rsidR="001C35F9" w:rsidRPr="00077C3C" w:rsidRDefault="001C35F9" w:rsidP="001C35F9">
      <w:pPr>
        <w:pStyle w:val="Testodelblocco"/>
        <w:spacing w:line="567" w:lineRule="exact"/>
        <w:ind w:left="0" w:right="0"/>
        <w:rPr>
          <w:rFonts w:cs="Arial"/>
          <w:sz w:val="20"/>
        </w:rPr>
      </w:pPr>
      <w:r w:rsidRPr="00077C3C">
        <w:rPr>
          <w:rFonts w:cs="Arial"/>
          <w:sz w:val="20"/>
        </w:rPr>
        <w:t>Il Codice CIG rilasciato dall’Autorità di Vigilanza sui contra</w:t>
      </w:r>
      <w:r w:rsidR="00D522B1" w:rsidRPr="00077C3C">
        <w:rPr>
          <w:rFonts w:cs="Arial"/>
          <w:sz w:val="20"/>
        </w:rPr>
        <w:t xml:space="preserve">tti pubblici è </w:t>
      </w:r>
      <w:r w:rsidR="000A1980">
        <w:rPr>
          <w:rFonts w:cs="Arial"/>
          <w:sz w:val="20"/>
        </w:rPr>
        <w:t>_______</w:t>
      </w:r>
    </w:p>
    <w:p w14:paraId="1B307A8D" w14:textId="77777777" w:rsidR="00D63D05" w:rsidRPr="00077C3C" w:rsidRDefault="00D63D05" w:rsidP="00AD199A">
      <w:pPr>
        <w:pStyle w:val="Titolo3"/>
      </w:pPr>
      <w:r w:rsidRPr="00077C3C">
        <w:t>– VERIFICHE RELATIVE AGLI OBBLIGHI IN MATERIA DI TRACCIABILITÀ DEI FLUSSI FINANZIARI</w:t>
      </w:r>
    </w:p>
    <w:p w14:paraId="2DDA2307" w14:textId="77777777" w:rsidR="00D63D05" w:rsidRPr="00077C3C" w:rsidRDefault="00D63D05">
      <w:pPr>
        <w:rPr>
          <w:rFonts w:cs="Arial"/>
          <w:color w:val="000000"/>
        </w:rPr>
      </w:pPr>
      <w:r w:rsidRPr="00077C3C">
        <w:rPr>
          <w:rFonts w:cs="Arial"/>
          <w:b/>
        </w:rPr>
        <w:t xml:space="preserve">1. </w:t>
      </w:r>
      <w:r w:rsidRPr="00077C3C">
        <w:rPr>
          <w:rFonts w:cs="Arial"/>
          <w:color w:val="000000"/>
        </w:rPr>
        <w:t xml:space="preserve">La Stazione Appaltante verifica in occasione di ogni pagamento alla ditta appaltatrice e con interventi di controllo ulteriori, l’assolvimento, da parte della </w:t>
      </w:r>
      <w:r w:rsidRPr="00077C3C">
        <w:rPr>
          <w:rFonts w:cs="Arial"/>
          <w:color w:val="000000"/>
        </w:rPr>
        <w:lastRenderedPageBreak/>
        <w:t>stessa, degli obblighi relativi alla tracciabilità dei flussi finanziari.</w:t>
      </w:r>
    </w:p>
    <w:p w14:paraId="247E990A" w14:textId="77777777" w:rsidR="00345501" w:rsidRPr="00077C3C" w:rsidRDefault="00345501" w:rsidP="00AD199A">
      <w:pPr>
        <w:pStyle w:val="Titolo3"/>
      </w:pPr>
      <w:r w:rsidRPr="00077C3C">
        <w:t>- REVISIONE DEI PREZZI</w:t>
      </w:r>
    </w:p>
    <w:p w14:paraId="27C1D1C7" w14:textId="77777777" w:rsidR="003666EE" w:rsidRPr="00077C3C" w:rsidRDefault="00345501" w:rsidP="003666EE">
      <w:pPr>
        <w:pStyle w:val="Paragrafoelenco"/>
        <w:spacing w:line="567" w:lineRule="exact"/>
        <w:ind w:left="0" w:firstLine="0"/>
        <w:rPr>
          <w:sz w:val="20"/>
          <w:szCs w:val="20"/>
          <w:lang w:val="it-IT"/>
        </w:rPr>
      </w:pPr>
      <w:r w:rsidRPr="00077C3C">
        <w:rPr>
          <w:sz w:val="20"/>
          <w:szCs w:val="20"/>
          <w:lang w:val="it-IT"/>
        </w:rPr>
        <w:t xml:space="preserve">1. </w:t>
      </w:r>
      <w:r w:rsidR="00D8449F" w:rsidRPr="00077C3C">
        <w:rPr>
          <w:sz w:val="20"/>
          <w:szCs w:val="20"/>
          <w:lang w:val="it-IT"/>
        </w:rPr>
        <w:t xml:space="preserve">Ai sensi dell’art. </w:t>
      </w:r>
      <w:r w:rsidR="003666EE" w:rsidRPr="00077C3C">
        <w:rPr>
          <w:sz w:val="20"/>
          <w:szCs w:val="20"/>
          <w:lang w:val="it-IT"/>
        </w:rPr>
        <w:t>60 del D.Lgs. n. 36/2026 è</w:t>
      </w:r>
      <w:r w:rsidRPr="00077C3C">
        <w:rPr>
          <w:sz w:val="20"/>
          <w:szCs w:val="20"/>
          <w:lang w:val="it-IT"/>
        </w:rPr>
        <w:t xml:space="preserve"> possibile procedere alla revisione prezzi</w:t>
      </w:r>
      <w:r w:rsidR="003666EE" w:rsidRPr="00077C3C">
        <w:rPr>
          <w:sz w:val="20"/>
          <w:szCs w:val="20"/>
          <w:lang w:val="it-IT"/>
        </w:rPr>
        <w:t xml:space="preserve">. Qualora nel corso di esecuzione del contratto si verifica una variazione, in aumento o in diminuzione, del prezzo dei singoli materiali da costruzione superiore al cinque per cento, dell’importo complessivo, i prezzi sono aggiornati, nella misura dell’ottanta per cento della variazione, in relazione alle lavorazioni da eseguire in maniera prevalente. </w:t>
      </w:r>
    </w:p>
    <w:p w14:paraId="51997B29" w14:textId="77777777" w:rsidR="003666EE" w:rsidRPr="00077C3C" w:rsidRDefault="003666EE" w:rsidP="003666EE">
      <w:pPr>
        <w:pStyle w:val="NormaleWeb"/>
        <w:spacing w:before="0" w:beforeAutospacing="0" w:after="0" w:afterAutospacing="0" w:line="567" w:lineRule="exact"/>
        <w:rPr>
          <w:rFonts w:ascii="Arial" w:eastAsia="Arial" w:hAnsi="Arial" w:cs="Arial"/>
          <w:sz w:val="20"/>
          <w:szCs w:val="20"/>
          <w:lang w:eastAsia="en-US"/>
        </w:rPr>
      </w:pPr>
      <w:r w:rsidRPr="00077C3C">
        <w:rPr>
          <w:rFonts w:ascii="Arial" w:eastAsia="Arial" w:hAnsi="Arial" w:cs="Arial"/>
          <w:sz w:val="20"/>
          <w:szCs w:val="20"/>
          <w:lang w:eastAsia="en-US"/>
        </w:rPr>
        <w:t>Per far fronte ai maggiori oneri derivanti dalla revisione prezzi di cui al presente articolo le stazioni appaltanti utilizzano:</w:t>
      </w:r>
    </w:p>
    <w:p w14:paraId="0816B2C2" w14:textId="77777777" w:rsidR="003666EE" w:rsidRPr="00077C3C" w:rsidRDefault="003666EE" w:rsidP="003666EE">
      <w:pPr>
        <w:pStyle w:val="NormaleWeb"/>
        <w:spacing w:before="0" w:beforeAutospacing="0" w:after="0" w:afterAutospacing="0" w:line="567" w:lineRule="exact"/>
        <w:rPr>
          <w:rFonts w:ascii="Arial" w:eastAsia="Arial" w:hAnsi="Arial" w:cs="Arial"/>
          <w:sz w:val="20"/>
          <w:szCs w:val="20"/>
          <w:lang w:eastAsia="en-US"/>
        </w:rPr>
      </w:pPr>
      <w:r w:rsidRPr="00077C3C">
        <w:rPr>
          <w:rFonts w:ascii="Arial" w:eastAsia="Arial" w:hAnsi="Arial" w:cs="Arial"/>
          <w:sz w:val="20"/>
          <w:szCs w:val="20"/>
          <w:lang w:eastAsia="en-US"/>
        </w:rPr>
        <w:t>a)</w:t>
      </w:r>
      <w:r w:rsidR="00AD199A">
        <w:rPr>
          <w:rFonts w:ascii="Arial" w:eastAsia="Arial" w:hAnsi="Arial" w:cs="Arial"/>
          <w:sz w:val="20"/>
          <w:szCs w:val="20"/>
          <w:lang w:eastAsia="en-US"/>
        </w:rPr>
        <w:t xml:space="preserve"> </w:t>
      </w:r>
      <w:r w:rsidRPr="00077C3C">
        <w:rPr>
          <w:rFonts w:ascii="Arial" w:eastAsia="Arial" w:hAnsi="Arial" w:cs="Arial"/>
          <w:sz w:val="20"/>
          <w:szCs w:val="20"/>
          <w:lang w:eastAsia="en-US"/>
        </w:rPr>
        <w:t>nel limite del 50 per cento, le risorse appositamente accantonate per imprevisti nel quadro economico di ogni intervento, fatte salve le somme relative agli impegni contrattuali già assunti, e le eventuali ulteriori somme a disposizione della medesima stazione appaltante e stanziate annualmente relativamente allo stesso intervento;</w:t>
      </w:r>
      <w:r w:rsidRPr="00077C3C">
        <w:rPr>
          <w:rFonts w:ascii="Arial" w:eastAsia="Arial" w:hAnsi="Arial" w:cs="Arial"/>
          <w:sz w:val="20"/>
          <w:szCs w:val="20"/>
          <w:lang w:eastAsia="en-US"/>
        </w:rPr>
        <w:br/>
        <w:t>b) le somme derivanti da ribassi d'asta, se non ne è prevista una diversa destinazione dalle norme vigenti;</w:t>
      </w:r>
    </w:p>
    <w:p w14:paraId="69D46E4D" w14:textId="77777777" w:rsidR="003666EE" w:rsidRPr="00077C3C" w:rsidRDefault="003666EE" w:rsidP="003666EE">
      <w:pPr>
        <w:pStyle w:val="NormaleWeb"/>
        <w:spacing w:before="0" w:beforeAutospacing="0" w:after="0" w:afterAutospacing="0" w:line="567" w:lineRule="exact"/>
        <w:rPr>
          <w:rFonts w:ascii="Arial" w:eastAsia="Arial" w:hAnsi="Arial" w:cs="Arial"/>
          <w:sz w:val="20"/>
          <w:szCs w:val="20"/>
          <w:lang w:eastAsia="en-US"/>
        </w:rPr>
      </w:pPr>
      <w:r w:rsidRPr="00077C3C">
        <w:rPr>
          <w:rFonts w:ascii="Arial" w:eastAsia="Arial" w:hAnsi="Arial" w:cs="Arial"/>
          <w:sz w:val="20"/>
          <w:szCs w:val="20"/>
          <w:lang w:eastAsia="en-US"/>
        </w:rPr>
        <w:t>c) le somme disponibili relative ad altri interventi ultimati di competenza della medesima stazione appaltante e per i quali siano stati eseguiti i relativi collaudi o emessi i certificati di regolare esecuzione, nel rispetto delle procedure contabili della spesa e nei limiti della residua spesa autorizzata disponibile.</w:t>
      </w:r>
    </w:p>
    <w:p w14:paraId="15987829" w14:textId="77777777" w:rsidR="00D63D05" w:rsidRPr="00077C3C" w:rsidRDefault="00D63D05" w:rsidP="00AD199A">
      <w:pPr>
        <w:pStyle w:val="Titolo3"/>
        <w:rPr>
          <w:rFonts w:eastAsia="Arial"/>
          <w:lang w:eastAsia="en-US"/>
        </w:rPr>
      </w:pPr>
      <w:r w:rsidRPr="00077C3C">
        <w:rPr>
          <w:rFonts w:eastAsia="Arial"/>
          <w:lang w:eastAsia="en-US"/>
        </w:rPr>
        <w:t>– CONTROVERSIE</w:t>
      </w:r>
    </w:p>
    <w:p w14:paraId="15467DDC" w14:textId="77777777" w:rsidR="00CC6847" w:rsidRPr="00077C3C" w:rsidRDefault="00CC6847" w:rsidP="00CC6847">
      <w:pPr>
        <w:ind w:left="72"/>
        <w:rPr>
          <w:rFonts w:cs="Arial"/>
        </w:rPr>
      </w:pPr>
      <w:r w:rsidRPr="00077C3C">
        <w:rPr>
          <w:rFonts w:eastAsia="Arial" w:cs="Arial"/>
          <w:lang w:eastAsia="en-US"/>
        </w:rPr>
        <w:t>1. Qua</w:t>
      </w:r>
      <w:r w:rsidRPr="00077C3C">
        <w:rPr>
          <w:rFonts w:cs="Arial"/>
        </w:rPr>
        <w:t>lora, a seguito dell’iscrizione di riserve sui documenti contabili, l’importo economico dell’opera possa variare tra il 5 ed il 15 per cento dell’importo contrattuale, il Res</w:t>
      </w:r>
      <w:r w:rsidR="003666EE" w:rsidRPr="00077C3C">
        <w:rPr>
          <w:rFonts w:cs="Arial"/>
        </w:rPr>
        <w:t>ponsabile Unico del Progetto</w:t>
      </w:r>
      <w:r w:rsidRPr="00077C3C">
        <w:rPr>
          <w:rFonts w:cs="Arial"/>
        </w:rPr>
        <w:t xml:space="preserve"> promuove il tentativo di accord</w:t>
      </w:r>
      <w:r w:rsidR="003666EE" w:rsidRPr="00077C3C">
        <w:rPr>
          <w:rFonts w:cs="Arial"/>
        </w:rPr>
        <w:t xml:space="preserve">o </w:t>
      </w:r>
      <w:r w:rsidR="003666EE" w:rsidRPr="00077C3C">
        <w:rPr>
          <w:rFonts w:cs="Arial"/>
        </w:rPr>
        <w:lastRenderedPageBreak/>
        <w:t>bonario ai sensi dell’art. 210</w:t>
      </w:r>
      <w:r w:rsidRPr="00077C3C">
        <w:rPr>
          <w:rFonts w:cs="Arial"/>
        </w:rPr>
        <w:t xml:space="preserve"> </w:t>
      </w:r>
      <w:r w:rsidR="003666EE" w:rsidRPr="00077C3C">
        <w:rPr>
          <w:rFonts w:cs="Arial"/>
        </w:rPr>
        <w:t>del D.Lgs.n. 36/2023</w:t>
      </w:r>
      <w:r w:rsidRPr="00077C3C">
        <w:rPr>
          <w:rFonts w:cs="Arial"/>
        </w:rPr>
        <w:t>.</w:t>
      </w:r>
    </w:p>
    <w:p w14:paraId="4C5726E8" w14:textId="77777777" w:rsidR="00CC6847" w:rsidRPr="00077C3C" w:rsidRDefault="00CC6847" w:rsidP="00CC6847">
      <w:pPr>
        <w:tabs>
          <w:tab w:val="left" w:pos="497"/>
          <w:tab w:val="left" w:pos="6379"/>
          <w:tab w:val="left" w:pos="8577"/>
        </w:tabs>
        <w:ind w:left="74" w:right="74" w:firstLine="10"/>
        <w:rPr>
          <w:rFonts w:cs="Arial"/>
        </w:rPr>
      </w:pPr>
      <w:r w:rsidRPr="00077C3C">
        <w:rPr>
          <w:rFonts w:cs="Arial"/>
          <w:b/>
        </w:rPr>
        <w:t>2.</w:t>
      </w:r>
      <w:r w:rsidRPr="00077C3C">
        <w:rPr>
          <w:rFonts w:cs="Arial"/>
        </w:rPr>
        <w:t xml:space="preserve"> L’accordo bonario potrà essere sperimentato unicamente con le modal</w:t>
      </w:r>
      <w:r w:rsidR="003666EE" w:rsidRPr="00077C3C">
        <w:rPr>
          <w:rFonts w:cs="Arial"/>
        </w:rPr>
        <w:t>ità di cui al richiamato art. 210 del D.Lgs.36/2023</w:t>
      </w:r>
      <w:r w:rsidRPr="00077C3C">
        <w:rPr>
          <w:rFonts w:cs="Arial"/>
        </w:rPr>
        <w:t xml:space="preserve">; lo stesso, nel caso di approvazione ha natura di transazione. </w:t>
      </w:r>
    </w:p>
    <w:p w14:paraId="467C5EC8" w14:textId="77777777" w:rsidR="00CC6847" w:rsidRPr="00077C3C" w:rsidRDefault="00CC6847" w:rsidP="00CC6847">
      <w:pPr>
        <w:tabs>
          <w:tab w:val="left" w:pos="497"/>
          <w:tab w:val="left" w:pos="6379"/>
          <w:tab w:val="left" w:pos="8577"/>
        </w:tabs>
        <w:ind w:left="74" w:right="74" w:firstLine="10"/>
        <w:rPr>
          <w:rFonts w:cs="Arial"/>
        </w:rPr>
      </w:pPr>
      <w:r w:rsidRPr="00077C3C">
        <w:rPr>
          <w:rFonts w:cs="Arial"/>
          <w:b/>
        </w:rPr>
        <w:t>3.</w:t>
      </w:r>
      <w:r w:rsidRPr="00077C3C">
        <w:rPr>
          <w:rFonts w:cs="Arial"/>
        </w:rPr>
        <w:t xml:space="preserve"> È esclusa la competenza arbitrale. Per ogni vertenza giudiziale il tribunale competente per territorio è quello di </w:t>
      </w:r>
      <w:r w:rsidR="00AD199A">
        <w:rPr>
          <w:rFonts w:cs="Arial"/>
        </w:rPr>
        <w:t>Nuoro.</w:t>
      </w:r>
    </w:p>
    <w:p w14:paraId="2C4D09F5" w14:textId="77777777" w:rsidR="00CC6847" w:rsidRPr="00077C3C" w:rsidRDefault="00CC6847" w:rsidP="00AD199A">
      <w:pPr>
        <w:pStyle w:val="Titolo3"/>
      </w:pPr>
      <w:r w:rsidRPr="00077C3C">
        <w:t>– CESSIONE DEL CONTRATTO – SUBAPPALTO</w:t>
      </w:r>
    </w:p>
    <w:p w14:paraId="2283B3AE" w14:textId="77777777" w:rsidR="003666EE" w:rsidRPr="00077C3C" w:rsidRDefault="00CC6847" w:rsidP="003666EE">
      <w:pPr>
        <w:tabs>
          <w:tab w:val="left" w:pos="497"/>
          <w:tab w:val="left" w:pos="6379"/>
          <w:tab w:val="left" w:pos="8577"/>
        </w:tabs>
        <w:ind w:left="74" w:right="74" w:hanging="4"/>
        <w:rPr>
          <w:rFonts w:cs="Arial"/>
        </w:rPr>
      </w:pPr>
      <w:r w:rsidRPr="00077C3C">
        <w:rPr>
          <w:rFonts w:cs="Arial"/>
          <w:b/>
        </w:rPr>
        <w:t>1.</w:t>
      </w:r>
      <w:r w:rsidRPr="00077C3C">
        <w:rPr>
          <w:rFonts w:cs="Arial"/>
        </w:rPr>
        <w:t xml:space="preserve"> Il contratto non può essere ceduto, a pena di</w:t>
      </w:r>
      <w:r w:rsidR="003666EE" w:rsidRPr="00077C3C">
        <w:rPr>
          <w:rFonts w:cs="Arial"/>
        </w:rPr>
        <w:t xml:space="preserve"> nullità, ai sensi dell’art. 119</w:t>
      </w:r>
      <w:r w:rsidRPr="00077C3C">
        <w:rPr>
          <w:rFonts w:cs="Arial"/>
        </w:rPr>
        <w:t xml:space="preserve">, comma 1, del D.Lgs. n. </w:t>
      </w:r>
      <w:r w:rsidR="003666EE" w:rsidRPr="00077C3C">
        <w:rPr>
          <w:rFonts w:cs="Arial"/>
        </w:rPr>
        <w:t>36/2023.</w:t>
      </w:r>
    </w:p>
    <w:p w14:paraId="3190CC1D" w14:textId="77777777" w:rsidR="00CC6847" w:rsidRPr="00077C3C" w:rsidRDefault="003666EE" w:rsidP="003666EE">
      <w:pPr>
        <w:tabs>
          <w:tab w:val="left" w:pos="497"/>
          <w:tab w:val="left" w:pos="6379"/>
          <w:tab w:val="left" w:pos="8577"/>
        </w:tabs>
        <w:ind w:left="74" w:right="74" w:hanging="4"/>
        <w:rPr>
          <w:rFonts w:cs="Arial"/>
        </w:rPr>
      </w:pPr>
      <w:r w:rsidRPr="00077C3C">
        <w:rPr>
          <w:rFonts w:cs="Arial"/>
          <w:b/>
        </w:rPr>
        <w:t xml:space="preserve"> </w:t>
      </w:r>
      <w:r w:rsidR="00CC6847" w:rsidRPr="00077C3C">
        <w:rPr>
          <w:rFonts w:cs="Arial"/>
          <w:b/>
        </w:rPr>
        <w:t>2.</w:t>
      </w:r>
      <w:r w:rsidR="00CC6847" w:rsidRPr="00077C3C">
        <w:rPr>
          <w:rFonts w:cs="Arial"/>
        </w:rPr>
        <w:t xml:space="preserve"> Previa autorizzazione dell’Amministrazione Aggiudicatrice e nel rispetto de</w:t>
      </w:r>
      <w:r w:rsidRPr="00077C3C">
        <w:rPr>
          <w:rFonts w:cs="Arial"/>
        </w:rPr>
        <w:t>ll’articolo 119 del D.Lgs.n. 36/2023</w:t>
      </w:r>
      <w:r w:rsidR="00CC6847" w:rsidRPr="00077C3C">
        <w:rPr>
          <w:rFonts w:cs="Arial"/>
        </w:rPr>
        <w:t>, i lavori che l’appaltatore ha indicato a tale scopo in sede di offerta possono essere subappaltati, nella misura, alle condizioni e con i limiti e le modalità previste dal Capitolato Speciale d’appalto e dalla normativa vigente in materia.</w:t>
      </w:r>
    </w:p>
    <w:p w14:paraId="1AF34D54" w14:textId="77777777" w:rsidR="00CC6847" w:rsidRPr="00077C3C" w:rsidRDefault="00CC6847" w:rsidP="00AD199A">
      <w:pPr>
        <w:pStyle w:val="Titolo3"/>
      </w:pPr>
      <w:r w:rsidRPr="00077C3C">
        <w:t>– SPESE E REGISTRAZIONE</w:t>
      </w:r>
    </w:p>
    <w:p w14:paraId="02EA4C5D" w14:textId="77777777" w:rsidR="00CC6847" w:rsidRPr="00077C3C" w:rsidRDefault="00CC6847" w:rsidP="00CC6847">
      <w:pPr>
        <w:tabs>
          <w:tab w:val="left" w:pos="497"/>
          <w:tab w:val="left" w:pos="6379"/>
          <w:tab w:val="left" w:pos="8577"/>
        </w:tabs>
        <w:ind w:left="74" w:right="74" w:firstLine="10"/>
        <w:rPr>
          <w:rFonts w:cs="Arial"/>
        </w:rPr>
      </w:pPr>
      <w:r w:rsidRPr="00077C3C">
        <w:rPr>
          <w:rFonts w:cs="Arial"/>
          <w:b/>
        </w:rPr>
        <w:t>1.</w:t>
      </w:r>
      <w:r w:rsidRPr="00077C3C">
        <w:rPr>
          <w:rFonts w:cs="Arial"/>
        </w:rPr>
        <w:t xml:space="preserve"> Sono a carico dell’appaltatore tutte le spese di bollo e registro, della copia del contratto e dei documenti e disegni di progetto, </w:t>
      </w:r>
      <w:r w:rsidR="00AD199A" w:rsidRPr="00077C3C">
        <w:rPr>
          <w:rFonts w:cs="Arial"/>
        </w:rPr>
        <w:t>nonché</w:t>
      </w:r>
      <w:r w:rsidRPr="00077C3C">
        <w:rPr>
          <w:rFonts w:cs="Arial"/>
        </w:rPr>
        <w:t xml:space="preserve"> i diritti di segreteria nelle misure di legge.</w:t>
      </w:r>
    </w:p>
    <w:p w14:paraId="71802BC7" w14:textId="77777777" w:rsidR="00CC6847" w:rsidRPr="00077C3C" w:rsidRDefault="00CC6847" w:rsidP="00CC6847">
      <w:pPr>
        <w:tabs>
          <w:tab w:val="left" w:pos="497"/>
          <w:tab w:val="left" w:pos="6379"/>
          <w:tab w:val="left" w:pos="8577"/>
        </w:tabs>
        <w:ind w:left="74" w:right="74" w:firstLine="10"/>
        <w:rPr>
          <w:rFonts w:cs="Arial"/>
        </w:rPr>
      </w:pPr>
      <w:r w:rsidRPr="00077C3C">
        <w:rPr>
          <w:rFonts w:cs="Arial"/>
          <w:b/>
        </w:rPr>
        <w:t>2.</w:t>
      </w:r>
      <w:r w:rsidRPr="00077C3C">
        <w:rPr>
          <w:rFonts w:cs="Arial"/>
        </w:rPr>
        <w:t xml:space="preserve"> La liquidazione delle spese è fatta, in base alle tariffe vigenti, dal responsabile dell’ufficio presso cui è stipulato il contratto.</w:t>
      </w:r>
    </w:p>
    <w:p w14:paraId="5D1C60A3" w14:textId="77777777" w:rsidR="00CC6847" w:rsidRPr="00077C3C" w:rsidRDefault="00CC6847" w:rsidP="00CC6847">
      <w:pPr>
        <w:tabs>
          <w:tab w:val="left" w:pos="497"/>
          <w:tab w:val="left" w:pos="6379"/>
          <w:tab w:val="left" w:pos="8577"/>
        </w:tabs>
        <w:ind w:left="74" w:right="74" w:firstLine="10"/>
        <w:rPr>
          <w:rFonts w:cs="Arial"/>
        </w:rPr>
      </w:pPr>
      <w:r w:rsidRPr="00077C3C">
        <w:rPr>
          <w:rFonts w:cs="Arial"/>
          <w:b/>
        </w:rPr>
        <w:t>3.</w:t>
      </w:r>
      <w:r w:rsidRPr="00077C3C">
        <w:rPr>
          <w:rFonts w:cs="Arial"/>
        </w:rPr>
        <w:t xml:space="preserve"> Del presente contratto, ai sensi dell’art. 40 del d.P.R. 26 aprile 1986, n. 131, le parti richiedono la registrazione in misura fissa trattandosi di esecuzione di lavori assoggettati all’imposta sul valore aggiunto (I.V.A.).</w:t>
      </w:r>
    </w:p>
    <w:p w14:paraId="24B43AFD" w14:textId="77777777" w:rsidR="00CC6847" w:rsidRPr="00077C3C" w:rsidRDefault="00CC6847" w:rsidP="00AD199A">
      <w:pPr>
        <w:pStyle w:val="Titolo3"/>
      </w:pPr>
      <w:r w:rsidRPr="00077C3C">
        <w:lastRenderedPageBreak/>
        <w:t>– CONTRATTO IN FORMATO DIGITALE</w:t>
      </w:r>
    </w:p>
    <w:p w14:paraId="3147B35C" w14:textId="77777777" w:rsidR="00CC6847" w:rsidRPr="00077C3C" w:rsidRDefault="00CC6847" w:rsidP="00CC6847">
      <w:pPr>
        <w:pStyle w:val="WW-Corpodeltesto3"/>
        <w:pBdr>
          <w:left w:val="none" w:sz="0" w:space="0" w:color="auto"/>
          <w:right w:val="none" w:sz="0" w:space="0" w:color="auto"/>
        </w:pBdr>
        <w:spacing w:line="567" w:lineRule="exact"/>
        <w:rPr>
          <w:rFonts w:eastAsia="Times New Roman" w:cs="Arial"/>
          <w:kern w:val="0"/>
          <w:szCs w:val="20"/>
          <w:lang w:eastAsia="it-IT" w:bidi="ar-SA"/>
        </w:rPr>
      </w:pPr>
      <w:r w:rsidRPr="00077C3C">
        <w:rPr>
          <w:rFonts w:eastAsia="Times New Roman" w:cs="Arial"/>
          <w:kern w:val="0"/>
          <w:szCs w:val="20"/>
          <w:lang w:eastAsia="it-IT" w:bidi="ar-SA"/>
        </w:rPr>
        <w:t>Le parti si danno reciprocamente atto che il presente contratto viene stipulato conformement</w:t>
      </w:r>
      <w:r w:rsidR="003666EE" w:rsidRPr="00077C3C">
        <w:rPr>
          <w:rFonts w:eastAsia="Times New Roman" w:cs="Arial"/>
          <w:kern w:val="0"/>
          <w:szCs w:val="20"/>
          <w:lang w:eastAsia="it-IT" w:bidi="ar-SA"/>
        </w:rPr>
        <w:t>e a quanto disposto dall'art. 17, comma 1, del D.Lgs.n.36/2023.</w:t>
      </w:r>
    </w:p>
    <w:p w14:paraId="26B893C9" w14:textId="77777777" w:rsidR="00CC6847" w:rsidRPr="00077C3C" w:rsidRDefault="00CC6847" w:rsidP="00CC6847">
      <w:pPr>
        <w:pStyle w:val="WW-Corpodeltesto3"/>
        <w:pBdr>
          <w:left w:val="none" w:sz="0" w:space="0" w:color="auto"/>
          <w:right w:val="none" w:sz="0" w:space="0" w:color="auto"/>
        </w:pBdr>
        <w:spacing w:line="567" w:lineRule="exact"/>
        <w:rPr>
          <w:rFonts w:cs="Arial"/>
          <w:kern w:val="0"/>
          <w:szCs w:val="20"/>
        </w:rPr>
      </w:pPr>
      <w:r w:rsidRPr="00077C3C">
        <w:rPr>
          <w:rFonts w:cs="Arial"/>
          <w:kern w:val="0"/>
          <w:szCs w:val="20"/>
        </w:rPr>
        <w:t>Il presente atto stipulato in modalità elettronica è stato</w:t>
      </w:r>
      <w:r w:rsidR="00AD199A">
        <w:rPr>
          <w:rFonts w:cs="Arial"/>
          <w:kern w:val="0"/>
          <w:szCs w:val="20"/>
        </w:rPr>
        <w:t xml:space="preserve"> redatto</w:t>
      </w:r>
      <w:r w:rsidRPr="00077C3C">
        <w:rPr>
          <w:rFonts w:cs="Arial"/>
          <w:kern w:val="0"/>
          <w:szCs w:val="20"/>
        </w:rPr>
        <w:t xml:space="preserve"> da me</w:t>
      </w:r>
      <w:r w:rsidR="00AD199A">
        <w:rPr>
          <w:rFonts w:cs="Arial"/>
          <w:kern w:val="0"/>
          <w:szCs w:val="20"/>
        </w:rPr>
        <w:t>, Vice</w:t>
      </w:r>
      <w:r w:rsidRPr="00077C3C">
        <w:rPr>
          <w:rFonts w:cs="Arial"/>
          <w:kern w:val="0"/>
          <w:szCs w:val="20"/>
        </w:rPr>
        <w:t xml:space="preserve"> Segretario Rogante, del quale ho dato lettura alle parti che lo hanno dichiarato pienamente conforme alla loro vera, piena e libera volontà e insieme con me ed alla mia presenza e vista lo approvano e lo sottoscrivono con modalità di firma digitale, ai sensi dell'art.1, comma 1, lettera s) del D.Lgs. 7 marzo 2005 n.82, valida alla data odierna.</w:t>
      </w:r>
    </w:p>
    <w:p w14:paraId="120A44D0" w14:textId="77777777" w:rsidR="00DB2015" w:rsidRPr="00077C3C" w:rsidRDefault="00DB2015" w:rsidP="00AD199A">
      <w:pPr>
        <w:pStyle w:val="Titolo3"/>
      </w:pPr>
      <w:r w:rsidRPr="00077C3C">
        <w:t>– DESIGNAZIONE QUALE RESPONSABILE DEL TRATTAMENTO DEI DATI AI SENSI DEL REGOLAMENTO U.E. 679/2016</w:t>
      </w:r>
    </w:p>
    <w:p w14:paraId="2EFE9B48" w14:textId="77777777" w:rsidR="00ED23DE" w:rsidRPr="00077C3C" w:rsidRDefault="00DB2015" w:rsidP="00ED23DE">
      <w:pPr>
        <w:pStyle w:val="NormaleWeb"/>
        <w:spacing w:before="0" w:beforeAutospacing="0" w:after="0" w:afterAutospacing="0" w:line="567" w:lineRule="exact"/>
        <w:rPr>
          <w:rFonts w:ascii="Arial" w:hAnsi="Arial" w:cs="Arial"/>
          <w:sz w:val="20"/>
          <w:szCs w:val="20"/>
        </w:rPr>
      </w:pPr>
      <w:r w:rsidRPr="00077C3C">
        <w:rPr>
          <w:rFonts w:ascii="Arial" w:hAnsi="Arial" w:cs="Arial"/>
          <w:b/>
          <w:sz w:val="20"/>
          <w:szCs w:val="20"/>
        </w:rPr>
        <w:t>1.</w:t>
      </w:r>
      <w:r w:rsidRPr="00077C3C">
        <w:rPr>
          <w:rFonts w:ascii="Arial" w:hAnsi="Arial" w:cs="Arial"/>
          <w:sz w:val="20"/>
          <w:szCs w:val="20"/>
        </w:rPr>
        <w:t xml:space="preserve"> </w:t>
      </w:r>
      <w:r w:rsidR="00ED23DE" w:rsidRPr="00077C3C">
        <w:rPr>
          <w:rFonts w:ascii="Arial" w:hAnsi="Arial" w:cs="Arial"/>
          <w:sz w:val="20"/>
          <w:szCs w:val="20"/>
        </w:rPr>
        <w:t xml:space="preserve">Le parti, previa informativa ai sensi del Regolamento europeo n. 679/2016, con la firma del presente atto prestano il proprio consenso, al trattamento dei dati personali, nonché alla conservazione anche in banche dati ed archivi informatici, alla comunicazione dei dati personali e correlato trattamento e alla trasmissione dei dati stessi ad uffici/servizi al fine esclusivo dell’esecuzione delle formalità connesse e conseguenti al presente atto. </w:t>
      </w:r>
    </w:p>
    <w:p w14:paraId="7897EA13" w14:textId="5DE4F1BF" w:rsidR="00DB2015" w:rsidRPr="00077C3C" w:rsidRDefault="00DB2015" w:rsidP="00DB2015">
      <w:pPr>
        <w:tabs>
          <w:tab w:val="left" w:pos="497"/>
          <w:tab w:val="left" w:pos="6379"/>
          <w:tab w:val="left" w:pos="8577"/>
        </w:tabs>
        <w:ind w:right="74" w:firstLine="10"/>
        <w:rPr>
          <w:rFonts w:cs="Arial"/>
        </w:rPr>
      </w:pPr>
      <w:r w:rsidRPr="00077C3C">
        <w:rPr>
          <w:rFonts w:cs="Arial"/>
        </w:rPr>
        <w:t xml:space="preserve">In esecuzione del presente contratto, l’Appaltatore viene nominato dal Comune di </w:t>
      </w:r>
      <w:r w:rsidR="00AD199A">
        <w:rPr>
          <w:rFonts w:cs="Arial"/>
        </w:rPr>
        <w:t>Ottana (NU)</w:t>
      </w:r>
      <w:r w:rsidRPr="00077C3C">
        <w:rPr>
          <w:rFonts w:cs="Arial"/>
        </w:rPr>
        <w:t xml:space="preserve"> quale Responsabile del trattamento dei dati personali di titolarità dell’Ente, ex art. 28 del Regolamento UE 679/2016, che verranno comunicati al solo ed unico fine di poter adempiere correttamente alle obbligazioni scaturenti dal medesimo, ossia per l’affidamento </w:t>
      </w:r>
      <w:r w:rsidR="00CA68E5">
        <w:rPr>
          <w:rFonts w:cs="Arial"/>
        </w:rPr>
        <w:t>dell’appalto per i “</w:t>
      </w:r>
      <w:r w:rsidR="002305E7" w:rsidRPr="002305E7">
        <w:rPr>
          <w:rFonts w:cs="Arial"/>
          <w:b/>
          <w:bCs/>
        </w:rPr>
        <w:t>LAVORI DI AMPLIAMENTO DEL CIMITERO E DI COSTRUZIONE DI NUOVI SPAZI PER SEPOLTURE E LOCULI – LOTTO 2</w:t>
      </w:r>
      <w:r w:rsidR="00CA68E5">
        <w:rPr>
          <w:rFonts w:cs="Arial"/>
          <w:lang w:val="en-US"/>
        </w:rPr>
        <w:t>”</w:t>
      </w:r>
      <w:r w:rsidR="00AD199A">
        <w:rPr>
          <w:rFonts w:cs="Arial"/>
        </w:rPr>
        <w:t>.</w:t>
      </w:r>
    </w:p>
    <w:p w14:paraId="76FBE1B2" w14:textId="77777777" w:rsidR="00DB2015" w:rsidRPr="00077C3C" w:rsidRDefault="00DB2015" w:rsidP="00DB2015">
      <w:pPr>
        <w:tabs>
          <w:tab w:val="left" w:pos="497"/>
          <w:tab w:val="left" w:pos="3191"/>
          <w:tab w:val="left" w:pos="6379"/>
          <w:tab w:val="left" w:pos="8577"/>
        </w:tabs>
        <w:ind w:right="74" w:hanging="4"/>
        <w:rPr>
          <w:rFonts w:cs="Arial"/>
        </w:rPr>
      </w:pPr>
      <w:r w:rsidRPr="00077C3C">
        <w:rPr>
          <w:rFonts w:cs="Arial"/>
          <w:b/>
        </w:rPr>
        <w:lastRenderedPageBreak/>
        <w:t>2.</w:t>
      </w:r>
      <w:r w:rsidRPr="00077C3C">
        <w:rPr>
          <w:rFonts w:cs="Arial"/>
        </w:rPr>
        <w:t xml:space="preserve"> Le Parti riconoscono e convengono di attenersi agli adempimenti relativi alla normativa applicabile al trattamento dei dati personali, e che quest’ultima non produce l’insorgere di un diritto in capo al Responsabile del trattamento al rimborso delle eventuali spese che lo stesso potrebbe dover sostenere per conformarsi.</w:t>
      </w:r>
    </w:p>
    <w:p w14:paraId="380E612D" w14:textId="77777777" w:rsidR="00DB2015" w:rsidRPr="00077C3C" w:rsidRDefault="00DB2015" w:rsidP="00DB2015">
      <w:pPr>
        <w:tabs>
          <w:tab w:val="left" w:pos="497"/>
          <w:tab w:val="left" w:pos="3191"/>
          <w:tab w:val="left" w:pos="6379"/>
          <w:tab w:val="left" w:pos="8577"/>
        </w:tabs>
        <w:ind w:right="74"/>
        <w:rPr>
          <w:rFonts w:cs="Arial"/>
        </w:rPr>
      </w:pPr>
      <w:r w:rsidRPr="00077C3C">
        <w:rPr>
          <w:rFonts w:cs="Arial"/>
        </w:rPr>
        <w:t>3. L’appaltatore ha l’obbligo di mantenere riservati i dati e le informazioni, ivi comprese quelle che transitano per le apparecchiature di elaborazione dati, di cui venga in possesso e comunque a conoscenza, anche tramite l'esecuzione del contratto, di non divulgarli in alcun modo e in qualsiasi forma, di non farne oggetto di utilizzazione a qualsiasi titolo per scopi diversi da quelli strettamente necessari all’esecuzione del Contratto e di non farne oggetto di comunicazione o trasmissione senza l'espressa autorizzazione della Stazione Appaltante.</w:t>
      </w:r>
    </w:p>
    <w:p w14:paraId="1AB2CA66" w14:textId="77777777" w:rsidR="00DB2015" w:rsidRPr="00077C3C" w:rsidRDefault="00DB2015" w:rsidP="00DB2015">
      <w:pPr>
        <w:tabs>
          <w:tab w:val="left" w:pos="497"/>
          <w:tab w:val="left" w:pos="3191"/>
          <w:tab w:val="left" w:pos="6379"/>
          <w:tab w:val="left" w:pos="8577"/>
        </w:tabs>
        <w:ind w:right="74" w:hanging="4"/>
        <w:rPr>
          <w:rFonts w:cs="Arial"/>
        </w:rPr>
      </w:pPr>
      <w:r w:rsidRPr="00077C3C">
        <w:rPr>
          <w:rFonts w:cs="Arial"/>
          <w:b/>
        </w:rPr>
        <w:t>4.</w:t>
      </w:r>
      <w:r w:rsidRPr="00077C3C">
        <w:rPr>
          <w:rFonts w:cs="Arial"/>
        </w:rPr>
        <w:t xml:space="preserve"> L’appaltatore è responsabile per l’esatta osservanza da parte dei propri dipendenti, consulenti e collaboratori, nonché di subappaltatori e dei dipendenti, consulenti e collaboratori di questi ultimi, degli obblighi relativi alla sicurezza dei dati personali e risponde nei confronti della Stazione Appaltante per eventuali violazioni degli obblighi della normativa sulla protezione dei dati personali commesse dai suddetti soggetti.</w:t>
      </w:r>
    </w:p>
    <w:p w14:paraId="580B76BB" w14:textId="77777777" w:rsidR="00DB2015" w:rsidRPr="00077C3C" w:rsidRDefault="00DB2015" w:rsidP="00ED23DE">
      <w:pPr>
        <w:tabs>
          <w:tab w:val="left" w:pos="497"/>
          <w:tab w:val="left" w:pos="3191"/>
          <w:tab w:val="left" w:pos="6379"/>
          <w:tab w:val="left" w:pos="8577"/>
        </w:tabs>
        <w:ind w:right="74" w:hanging="4"/>
        <w:rPr>
          <w:rFonts w:cs="Arial"/>
        </w:rPr>
      </w:pPr>
      <w:smartTag w:uri="urn:schemas-microsoft-com:office:smarttags" w:element="metricconverter">
        <w:smartTagPr>
          <w:attr w:name="ProductID" w:val="5. In"/>
        </w:smartTagPr>
        <w:r w:rsidRPr="00077C3C">
          <w:rPr>
            <w:rFonts w:cs="Arial"/>
            <w:b/>
          </w:rPr>
          <w:t>5.</w:t>
        </w:r>
        <w:r w:rsidRPr="00077C3C">
          <w:rPr>
            <w:rFonts w:cs="Arial"/>
          </w:rPr>
          <w:t xml:space="preserve"> In</w:t>
        </w:r>
      </w:smartTag>
      <w:r w:rsidRPr="00077C3C">
        <w:rPr>
          <w:rFonts w:cs="Arial"/>
        </w:rPr>
        <w:t xml:space="preserve"> caso di inosservanza degli obblighi sopra descritti, la Stazione Appaltante ha facoltà di dichiarare risolto di diritto il Contratto, fermo restando che l’Appaltatore sarà tenuto a risarcire tutti i danni che ne dovessero derivare.</w:t>
      </w:r>
    </w:p>
    <w:p w14:paraId="32917FF3" w14:textId="77777777" w:rsidR="00662523" w:rsidRDefault="00662523" w:rsidP="00CC6847">
      <w:pPr>
        <w:ind w:right="74"/>
        <w:rPr>
          <w:rFonts w:cs="Arial"/>
          <w:b/>
        </w:rPr>
      </w:pPr>
    </w:p>
    <w:p w14:paraId="4AD6CF4E" w14:textId="4C068E64" w:rsidR="00CC6847" w:rsidRPr="00077C3C" w:rsidRDefault="00CC6847" w:rsidP="00CC6847">
      <w:pPr>
        <w:ind w:right="74"/>
        <w:rPr>
          <w:rFonts w:cs="Arial"/>
          <w:b/>
        </w:rPr>
      </w:pPr>
      <w:r w:rsidRPr="00077C3C">
        <w:rPr>
          <w:rFonts w:cs="Arial"/>
          <w:b/>
        </w:rPr>
        <w:t xml:space="preserve"> F.to  per l’Amministrazione Aggiudicatrice </w:t>
      </w:r>
      <w:r w:rsidRPr="00077C3C">
        <w:rPr>
          <w:rFonts w:cs="Arial"/>
          <w:b/>
        </w:rPr>
        <w:tab/>
      </w:r>
      <w:r w:rsidRPr="00077C3C">
        <w:rPr>
          <w:rFonts w:cs="Arial"/>
          <w:b/>
        </w:rPr>
        <w:tab/>
      </w:r>
      <w:r w:rsidRPr="00077C3C">
        <w:rPr>
          <w:rFonts w:cs="Arial"/>
          <w:b/>
        </w:rPr>
        <w:tab/>
      </w:r>
      <w:r w:rsidRPr="00077C3C">
        <w:rPr>
          <w:rFonts w:cs="Arial"/>
          <w:b/>
        </w:rPr>
        <w:tab/>
      </w:r>
    </w:p>
    <w:p w14:paraId="2DDBC857" w14:textId="77777777" w:rsidR="00CC6847" w:rsidRPr="00077C3C" w:rsidRDefault="00CC6847" w:rsidP="00CC6847">
      <w:pPr>
        <w:tabs>
          <w:tab w:val="center" w:pos="2835"/>
          <w:tab w:val="center" w:pos="5670"/>
          <w:tab w:val="left" w:pos="8577"/>
        </w:tabs>
        <w:ind w:left="74" w:right="74" w:hanging="4"/>
        <w:rPr>
          <w:rFonts w:cs="Arial"/>
        </w:rPr>
      </w:pPr>
      <w:r w:rsidRPr="00077C3C">
        <w:rPr>
          <w:rFonts w:cs="Arial"/>
        </w:rPr>
        <w:t>......................................................</w:t>
      </w:r>
      <w:r w:rsidRPr="00077C3C">
        <w:rPr>
          <w:rFonts w:cs="Arial"/>
        </w:rPr>
        <w:tab/>
      </w:r>
    </w:p>
    <w:p w14:paraId="63A185C0" w14:textId="77777777" w:rsidR="00CC6847" w:rsidRPr="00077C3C" w:rsidRDefault="00CC6847" w:rsidP="00CC6847">
      <w:pPr>
        <w:ind w:right="74"/>
        <w:rPr>
          <w:rFonts w:cs="Arial"/>
          <w:b/>
        </w:rPr>
      </w:pPr>
      <w:r w:rsidRPr="00077C3C">
        <w:rPr>
          <w:rFonts w:cs="Arial"/>
          <w:b/>
        </w:rPr>
        <w:t>F.to</w:t>
      </w:r>
      <w:r w:rsidRPr="00077C3C">
        <w:rPr>
          <w:rFonts w:cs="Arial"/>
          <w:b/>
        </w:rPr>
        <w:tab/>
        <w:t>per l’Appaltatore</w:t>
      </w:r>
    </w:p>
    <w:p w14:paraId="4694EFEA" w14:textId="77777777" w:rsidR="00CC6847" w:rsidRPr="00077C3C" w:rsidRDefault="00CC6847" w:rsidP="00CC6847">
      <w:pPr>
        <w:tabs>
          <w:tab w:val="center" w:pos="2835"/>
          <w:tab w:val="center" w:pos="5670"/>
          <w:tab w:val="left" w:pos="8577"/>
        </w:tabs>
        <w:ind w:right="74"/>
        <w:rPr>
          <w:rFonts w:cs="Arial"/>
          <w:b/>
        </w:rPr>
      </w:pPr>
      <w:r w:rsidRPr="00077C3C">
        <w:rPr>
          <w:rFonts w:cs="Arial"/>
        </w:rPr>
        <w:lastRenderedPageBreak/>
        <w:t>......................................................</w:t>
      </w:r>
    </w:p>
    <w:p w14:paraId="5AC4C3B1" w14:textId="77777777" w:rsidR="00CC6847" w:rsidRPr="00077C3C" w:rsidRDefault="00CC6847" w:rsidP="00CC6847">
      <w:pPr>
        <w:pStyle w:val="Titolo6"/>
        <w:tabs>
          <w:tab w:val="center" w:pos="3544"/>
          <w:tab w:val="left" w:pos="8577"/>
        </w:tabs>
        <w:rPr>
          <w:rFonts w:cs="Arial"/>
          <w:sz w:val="20"/>
        </w:rPr>
      </w:pPr>
      <w:r w:rsidRPr="00077C3C">
        <w:rPr>
          <w:rFonts w:cs="Arial"/>
          <w:b/>
          <w:sz w:val="20"/>
        </w:rPr>
        <w:t>F.to il Segretario Comunale</w:t>
      </w:r>
    </w:p>
    <w:p w14:paraId="4994356B" w14:textId="77777777" w:rsidR="00CC6847" w:rsidRPr="00077C3C" w:rsidRDefault="00CC6847" w:rsidP="00CC6847">
      <w:pPr>
        <w:tabs>
          <w:tab w:val="center" w:pos="3544"/>
        </w:tabs>
        <w:rPr>
          <w:rFonts w:cs="Arial"/>
        </w:rPr>
      </w:pPr>
      <w:r w:rsidRPr="00077C3C">
        <w:rPr>
          <w:rFonts w:cs="Arial"/>
        </w:rPr>
        <w:t>...........................................</w:t>
      </w:r>
    </w:p>
    <w:sectPr w:rsidR="00CC6847" w:rsidRPr="00077C3C" w:rsidSect="003F2A6A">
      <w:headerReference w:type="default" r:id="rId14"/>
      <w:footerReference w:type="default" r:id="rId15"/>
      <w:pgSz w:w="11906" w:h="16838" w:code="9"/>
      <w:pgMar w:top="1418" w:right="2835" w:bottom="1560" w:left="1531" w:header="567" w:footer="864"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90034" w14:textId="77777777" w:rsidR="002246EF" w:rsidRDefault="002246EF">
      <w:r>
        <w:separator/>
      </w:r>
    </w:p>
  </w:endnote>
  <w:endnote w:type="continuationSeparator" w:id="0">
    <w:p w14:paraId="47006872" w14:textId="77777777" w:rsidR="002246EF" w:rsidRDefault="00224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New York"/>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altName w:val="Arial"/>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7412F" w14:textId="77777777" w:rsidR="00D63D05" w:rsidRDefault="00D63D05">
    <w:pPr>
      <w:pStyle w:val="Pidipagina"/>
      <w:framePr w:wrap="auto" w:vAnchor="text" w:hAnchor="margin" w:xAlign="center" w:y="1"/>
      <w:jc w:val="center"/>
      <w:rPr>
        <w:rStyle w:val="Numeropagina"/>
        <w:sz w:val="16"/>
      </w:rPr>
    </w:pPr>
    <w:r>
      <w:rPr>
        <w:rStyle w:val="Numeropagina"/>
        <w:sz w:val="16"/>
      </w:rPr>
      <w:fldChar w:fldCharType="begin"/>
    </w:r>
    <w:r>
      <w:rPr>
        <w:rStyle w:val="Numeropagina"/>
        <w:sz w:val="16"/>
      </w:rPr>
      <w:instrText xml:space="preserve">PAGE  </w:instrText>
    </w:r>
    <w:r>
      <w:rPr>
        <w:rStyle w:val="Numeropagina"/>
        <w:sz w:val="16"/>
      </w:rPr>
      <w:fldChar w:fldCharType="separate"/>
    </w:r>
    <w:r w:rsidR="0092139E">
      <w:rPr>
        <w:rStyle w:val="Numeropagina"/>
        <w:noProof/>
        <w:sz w:val="16"/>
      </w:rPr>
      <w:t>2</w:t>
    </w:r>
    <w:r>
      <w:rPr>
        <w:rStyle w:val="Numeropagina"/>
        <w:sz w:val="16"/>
      </w:rPr>
      <w:fldChar w:fldCharType="end"/>
    </w:r>
  </w:p>
  <w:p w14:paraId="18DC5901" w14:textId="77777777" w:rsidR="00D63D05" w:rsidRDefault="00D63D05">
    <w:pPr>
      <w:pStyle w:val="Pidipagina"/>
      <w:framePr w:h="961" w:hRule="exact" w:wrap="auto" w:vAnchor="text" w:hAnchor="margin" w:xAlign="center" w:y="458"/>
      <w:jc w:val="center"/>
      <w:rPr>
        <w:rStyle w:val="Numeropagina"/>
      </w:rPr>
    </w:pPr>
  </w:p>
  <w:p w14:paraId="584F464A" w14:textId="77777777" w:rsidR="00D63D05" w:rsidRDefault="00D63D05">
    <w:pPr>
      <w:pStyle w:val="Pidipagina"/>
      <w:spacing w:line="240" w:lineRule="atLeast"/>
      <w:jc w:val="cen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59ABA" w14:textId="77777777" w:rsidR="002246EF" w:rsidRDefault="002246EF">
      <w:r>
        <w:separator/>
      </w:r>
    </w:p>
  </w:footnote>
  <w:footnote w:type="continuationSeparator" w:id="0">
    <w:p w14:paraId="05A25F4D" w14:textId="77777777" w:rsidR="002246EF" w:rsidRDefault="00224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8FDC1" w14:textId="77777777" w:rsidR="00D63D05" w:rsidRDefault="002246EF">
    <w:pPr>
      <w:pStyle w:val="Intestazione"/>
      <w:tabs>
        <w:tab w:val="clear" w:pos="4819"/>
        <w:tab w:val="center" w:pos="3402"/>
      </w:tabs>
    </w:pPr>
    <w:r>
      <w:rPr>
        <w:noProof/>
      </w:rPr>
      <w:pict w14:anchorId="23D42D6B">
        <v:line id="_x0000_s1025" style="position:absolute;left:0;text-align:left;z-index:251671552" from="-76.65pt,690.3pt" to="519.8pt,690.35pt" o:allowincell="f" strokeweight=".25pt">
          <v:stroke startarrowwidth="narrow" startarrowlength="short" endarrowwidth="narrow" endarrowlength="short"/>
        </v:line>
      </w:pict>
    </w:r>
    <w:r>
      <w:rPr>
        <w:noProof/>
      </w:rPr>
      <w:pict w14:anchorId="1DDF1F77">
        <v:line id="_x0000_s1026" style="position:absolute;left:0;text-align:left;z-index:251667456" from="-79.5pt,576.9pt" to="516.95pt,576.95pt" o:allowincell="f" strokeweight=".25pt">
          <v:stroke startarrowwidth="narrow" startarrowlength="short" endarrowwidth="narrow" endarrowlength="short"/>
        </v:line>
      </w:pict>
    </w:r>
    <w:r>
      <w:rPr>
        <w:noProof/>
      </w:rPr>
      <w:pict w14:anchorId="13C6D78C">
        <v:line id="_x0000_s1027" style="position:absolute;left:0;text-align:left;z-index:251663360" from="-79.5pt,463.5pt" to="516.95pt,463.55pt" o:allowincell="f" strokeweight=".25pt">
          <v:stroke startarrowwidth="narrow" startarrowlength="short" endarrowwidth="narrow" endarrowlength="short"/>
        </v:line>
      </w:pict>
    </w:r>
    <w:r>
      <w:rPr>
        <w:noProof/>
      </w:rPr>
      <w:pict w14:anchorId="4E47DBFE">
        <v:line id="_x0000_s1028" style="position:absolute;left:0;text-align:left;z-index:251659264" from="-76.65pt,463.5pt" to="519.8pt,463.55pt" o:allowincell="f" strokeweight=".25pt">
          <v:stroke startarrowwidth="narrow" startarrowlength="short" endarrowwidth="narrow" endarrowlength="short"/>
        </v:line>
      </w:pict>
    </w:r>
    <w:r>
      <w:rPr>
        <w:noProof/>
      </w:rPr>
      <w:pict w14:anchorId="35CF79B6">
        <v:line id="_x0000_s1029" style="position:absolute;left:0;text-align:left;z-index:251672576" from="-76.6pt,718.6pt" to="519.85pt,718.65pt" o:allowincell="f" strokeweight=".25pt">
          <v:stroke startarrowwidth="narrow" startarrowlength="short" endarrowwidth="narrow" endarrowlength="short"/>
        </v:line>
      </w:pict>
    </w:r>
    <w:r>
      <w:rPr>
        <w:noProof/>
      </w:rPr>
      <w:pict w14:anchorId="737D1E2B">
        <v:line id="_x0000_s1030" style="position:absolute;left:0;text-align:left;z-index:251668480" from="-79.45pt,605.2pt" to="517pt,605.25pt" o:allowincell="f" strokeweight=".25pt">
          <v:stroke startarrowwidth="narrow" startarrowlength="short" endarrowwidth="narrow" endarrowlength="short"/>
        </v:line>
      </w:pict>
    </w:r>
    <w:r>
      <w:rPr>
        <w:noProof/>
      </w:rPr>
      <w:pict w14:anchorId="21FB5CC5">
        <v:line id="_x0000_s1031" style="position:absolute;left:0;text-align:left;z-index:251664384" from="-79.45pt,491.8pt" to="517pt,491.85pt" o:allowincell="f" strokeweight=".25pt">
          <v:stroke startarrowwidth="narrow" startarrowlength="short" endarrowwidth="narrow" endarrowlength="short"/>
        </v:line>
      </w:pict>
    </w:r>
    <w:r>
      <w:rPr>
        <w:noProof/>
      </w:rPr>
      <w:pict w14:anchorId="4322C2DD">
        <v:line id="_x0000_s1032" style="position:absolute;left:0;text-align:left;z-index:251660288" from="-76.6pt,491.8pt" to="519.85pt,491.85pt" o:allowincell="f" strokeweight=".25pt">
          <v:stroke startarrowwidth="narrow" startarrowlength="short" endarrowwidth="narrow" endarrowlength="short"/>
        </v:line>
      </w:pict>
    </w:r>
    <w:r>
      <w:rPr>
        <w:noProof/>
      </w:rPr>
      <w:pict w14:anchorId="279A7533">
        <v:line id="_x0000_s1033" style="position:absolute;left:0;text-align:left;z-index:251655168" from="-79.5pt,350.1pt" to="516.95pt,350.15pt" o:allowincell="f" strokeweight=".25pt">
          <v:stroke startarrowwidth="narrow" startarrowlength="short" endarrowwidth="narrow" endarrowlength="short"/>
        </v:line>
      </w:pict>
    </w:r>
    <w:r>
      <w:rPr>
        <w:noProof/>
      </w:rPr>
      <w:pict w14:anchorId="6B8EE1FE">
        <v:line id="_x0000_s1034" style="position:absolute;left:0;text-align:left;z-index:251656192" from="-79.45pt,378.4pt" to="517pt,378.45pt" o:allowincell="f" strokeweight=".25pt">
          <v:stroke startarrowwidth="narrow" startarrowlength="short" endarrowwidth="narrow" endarrowlength="short"/>
        </v:line>
      </w:pict>
    </w:r>
    <w:r>
      <w:rPr>
        <w:noProof/>
      </w:rPr>
      <w:pict w14:anchorId="6380BD84">
        <v:line id="_x0000_s1035" style="position:absolute;left:0;text-align:left;z-index:251669504" from="-79.5pt,633.6pt" to="516.95pt,633.65pt" o:allowincell="f" strokeweight=".25pt">
          <v:stroke startarrowwidth="narrow" startarrowlength="short" endarrowwidth="narrow" endarrowlength="short"/>
        </v:line>
      </w:pict>
    </w:r>
    <w:r>
      <w:rPr>
        <w:noProof/>
      </w:rPr>
      <w:pict w14:anchorId="5CF34EB0">
        <v:line id="_x0000_s1036" style="position:absolute;left:0;text-align:left;z-index:251665408" from="-79.5pt,520.2pt" to="516.95pt,520.25pt" o:allowincell="f" strokeweight=".25pt">
          <v:stroke startarrowwidth="narrow" startarrowlength="short" endarrowwidth="narrow" endarrowlength="short"/>
        </v:line>
      </w:pict>
    </w:r>
    <w:r>
      <w:rPr>
        <w:noProof/>
      </w:rPr>
      <w:pict w14:anchorId="7D1E98B1">
        <v:line id="_x0000_s1037" style="position:absolute;left:0;text-align:left;z-index:251661312" from="-76.65pt,520.2pt" to="519.8pt,520.25pt" o:allowincell="f" strokeweight=".25pt">
          <v:stroke startarrowwidth="narrow" startarrowlength="short" endarrowwidth="narrow" endarrowlength="short"/>
        </v:line>
      </w:pict>
    </w:r>
    <w:r>
      <w:rPr>
        <w:noProof/>
      </w:rPr>
      <w:pict w14:anchorId="19D4A794">
        <v:line id="_x0000_s1038" style="position:absolute;left:0;text-align:left;z-index:251657216" from="-79.5pt,406.8pt" to="516.95pt,406.85pt" o:allowincell="f" strokeweight=".25pt">
          <v:stroke startarrowwidth="narrow" startarrowlength="short" endarrowwidth="narrow" endarrowlength="short"/>
        </v:line>
      </w:pict>
    </w:r>
    <w:r>
      <w:rPr>
        <w:noProof/>
      </w:rPr>
      <w:pict w14:anchorId="0E2D9430">
        <v:line id="_x0000_s1039" style="position:absolute;left:0;text-align:left;z-index:251670528" from="-79.5pt,661.95pt" to="516.95pt,662pt" o:allowincell="f" strokeweight=".25pt">
          <v:stroke startarrowwidth="narrow" startarrowlength="short" endarrowwidth="narrow" endarrowlength="short"/>
        </v:line>
      </w:pict>
    </w:r>
    <w:r>
      <w:rPr>
        <w:noProof/>
      </w:rPr>
      <w:pict w14:anchorId="059AAA7E">
        <v:line id="_x0000_s1040" style="position:absolute;left:0;text-align:left;z-index:251666432" from="-79.5pt,548.55pt" to="516.95pt,548.6pt" o:allowincell="f" strokeweight=".25pt">
          <v:stroke startarrowwidth="narrow" startarrowlength="short" endarrowwidth="narrow" endarrowlength="short"/>
        </v:line>
      </w:pict>
    </w:r>
    <w:r>
      <w:rPr>
        <w:noProof/>
      </w:rPr>
      <w:pict w14:anchorId="198B47F7">
        <v:line id="_x0000_s1041" style="position:absolute;left:0;text-align:left;z-index:251662336" from="-76.65pt,548.55pt" to="519.8pt,548.6pt" o:allowincell="f" strokeweight=".25pt">
          <v:stroke startarrowwidth="narrow" startarrowlength="short" endarrowwidth="narrow" endarrowlength="short"/>
        </v:line>
      </w:pict>
    </w:r>
    <w:r>
      <w:rPr>
        <w:noProof/>
      </w:rPr>
      <w:pict w14:anchorId="0F549E4F">
        <v:line id="_x0000_s1042" style="position:absolute;left:0;text-align:left;z-index:251658240" from="-79.5pt,435.15pt" to="516.95pt,435.2pt" o:allowincell="f" strokeweight=".25pt">
          <v:stroke startarrowwidth="narrow" startarrowlength="short" endarrowwidth="narrow" endarrowlength="short"/>
        </v:line>
      </w:pict>
    </w:r>
    <w:r>
      <w:rPr>
        <w:noProof/>
      </w:rPr>
      <w:pict w14:anchorId="3C49EC6E">
        <v:line id="_x0000_s1043" style="position:absolute;left:0;text-align:left;z-index:251652096" from="-79.45pt,265pt" to="517pt,265.05pt" o:allowincell="f" strokeweight=".25pt">
          <v:stroke startarrowwidth="narrow" startarrowlength="short" endarrowwidth="narrow" endarrowlength="short"/>
        </v:line>
      </w:pict>
    </w:r>
    <w:r>
      <w:rPr>
        <w:noProof/>
      </w:rPr>
      <w:pict w14:anchorId="7B00067C">
        <v:line id="_x0000_s1044" style="position:absolute;left:0;text-align:left;z-index:251653120" from="-79.5pt,293.4pt" to="516.95pt,293.45pt" o:allowincell="f" strokeweight=".25pt">
          <v:stroke startarrowwidth="narrow" startarrowlength="short" endarrowwidth="narrow" endarrowlength="short"/>
        </v:line>
      </w:pict>
    </w:r>
    <w:r>
      <w:rPr>
        <w:noProof/>
      </w:rPr>
      <w:pict w14:anchorId="4B05AAAC">
        <v:line id="_x0000_s1045" style="position:absolute;left:0;text-align:left;z-index:251654144" from="-79.5pt,321.75pt" to="516.95pt,321.8pt" o:allowincell="f" strokeweight=".25pt">
          <v:stroke startarrowwidth="narrow" startarrowlength="short" endarrowwidth="narrow" endarrowlength="short"/>
        </v:line>
      </w:pict>
    </w:r>
    <w:r>
      <w:rPr>
        <w:noProof/>
      </w:rPr>
      <w:pict w14:anchorId="33716A6B">
        <v:line id="_x0000_s1046" style="position:absolute;left:0;text-align:left;z-index:251651072" from="-79.5pt,236.7pt" to="516.95pt,236.75pt" o:allowincell="f" strokeweight=".25pt">
          <v:stroke startarrowwidth="narrow" startarrowlength="short" endarrowwidth="narrow" endarrowlength="short"/>
        </v:line>
      </w:pict>
    </w:r>
    <w:r>
      <w:rPr>
        <w:noProof/>
      </w:rPr>
      <w:pict w14:anchorId="210C4DDC">
        <v:line id="_x0000_s1047" style="position:absolute;left:0;text-align:left;z-index:251648000" from="-79.45pt,151.6pt" to="517pt,151.65pt" o:allowincell="f" strokeweight=".25pt">
          <v:stroke startarrowwidth="narrow" startarrowlength="short" endarrowwidth="narrow" endarrowlength="short"/>
        </v:line>
      </w:pict>
    </w:r>
    <w:r>
      <w:rPr>
        <w:noProof/>
      </w:rPr>
      <w:pict w14:anchorId="7013B33B">
        <v:line id="_x0000_s1048" style="position:absolute;left:0;text-align:left;z-index:251649024" from="-79.5pt,180pt" to="516.95pt,180.05pt" o:allowincell="f" strokeweight=".25pt">
          <v:stroke startarrowwidth="narrow" startarrowlength="short" endarrowwidth="narrow" endarrowlength="short"/>
        </v:line>
      </w:pict>
    </w:r>
    <w:r>
      <w:rPr>
        <w:noProof/>
      </w:rPr>
      <w:pict w14:anchorId="3ECFD51F">
        <v:line id="_x0000_s1049" style="position:absolute;left:0;text-align:left;z-index:251650048" from="-79.5pt,208.35pt" to="516.95pt,208.4pt" o:allowincell="f" strokeweight=".25pt">
          <v:stroke startarrowwidth="narrow" startarrowlength="short" endarrowwidth="narrow" endarrowlength="short"/>
        </v:line>
      </w:pict>
    </w:r>
    <w:r>
      <w:rPr>
        <w:noProof/>
      </w:rPr>
      <w:pict w14:anchorId="462FD550">
        <v:line id="_x0000_s1050" style="position:absolute;left:0;text-align:left;z-index:251646976" from="-79.5pt,123.3pt" to="516.95pt,123.35pt" o:allowincell="f" strokeweight=".25pt">
          <v:stroke startarrowwidth="narrow" startarrowlength="short" endarrowwidth="narrow" endarrowlength="short"/>
        </v:line>
      </w:pict>
    </w:r>
    <w:r>
      <w:rPr>
        <w:noProof/>
      </w:rPr>
      <w:pict w14:anchorId="341729BE">
        <v:line id="_x0000_s1051" style="position:absolute;left:0;text-align:left;z-index:251645952" from="-79.5pt,94.95pt" to="516.95pt,95pt" o:allowincell="f" strokeweight=".25pt">
          <v:stroke startarrowwidth="narrow" startarrowlength="short" endarrowwidth="narrow" endarrowlength="short"/>
        </v:line>
      </w:pict>
    </w:r>
    <w:r>
      <w:rPr>
        <w:noProof/>
      </w:rPr>
      <w:pict w14:anchorId="77A92308">
        <v:line id="_x0000_s1052" style="position:absolute;left:0;text-align:left;z-index:251643904" from="-5.65pt,-36.85pt" to="-5.6pt,803.9pt" o:allowincell="f" strokeweight=".25pt">
          <v:stroke startarrowwidth="narrow" startarrowlength="short" endarrowwidth="narrow" endarrowlength="short"/>
        </v:line>
      </w:pict>
    </w:r>
    <w:r>
      <w:rPr>
        <w:noProof/>
      </w:rPr>
      <w:pict w14:anchorId="2EB1CEE9">
        <v:line id="_x0000_s1053" style="position:absolute;left:0;text-align:left;z-index:251642880" from="-79.45pt,66.55pt" to="517pt,66.6pt" o:allowincell="f" strokeweight=".25pt">
          <v:stroke startarrowwidth="narrow" startarrowlength="short" endarrowwidth="narrow" endarrowlength="short"/>
        </v:line>
      </w:pict>
    </w:r>
    <w:r>
      <w:rPr>
        <w:noProof/>
      </w:rPr>
      <w:pict w14:anchorId="765B94C9">
        <v:line id="_x0000_s1054" style="position:absolute;left:0;text-align:left;z-index:251644928" from="379.9pt,-32.65pt" to="379.95pt,808.15pt" o:allowincell="f" strokeweight=".25pt">
          <v:stroke startarrowwidth="narrow" startarrowlength="short" endarrowwidth="narrow" endarrowlength="short"/>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C9C5908"/>
    <w:lvl w:ilvl="0">
      <w:numFmt w:val="decimal"/>
      <w:lvlText w:val="*"/>
      <w:lvlJc w:val="left"/>
    </w:lvl>
  </w:abstractNum>
  <w:abstractNum w:abstractNumId="1" w15:restartNumberingAfterBreak="0">
    <w:nsid w:val="026B6057"/>
    <w:multiLevelType w:val="hybridMultilevel"/>
    <w:tmpl w:val="626429DC"/>
    <w:lvl w:ilvl="0" w:tplc="04100001">
      <w:start w:val="1"/>
      <w:numFmt w:val="bullet"/>
      <w:lvlText w:val=""/>
      <w:lvlJc w:val="left"/>
      <w:pPr>
        <w:ind w:left="794" w:hanging="360"/>
      </w:pPr>
      <w:rPr>
        <w:rFonts w:ascii="Symbol" w:hAnsi="Symbol" w:hint="default"/>
      </w:rPr>
    </w:lvl>
    <w:lvl w:ilvl="1" w:tplc="04100003" w:tentative="1">
      <w:start w:val="1"/>
      <w:numFmt w:val="bullet"/>
      <w:lvlText w:val="o"/>
      <w:lvlJc w:val="left"/>
      <w:pPr>
        <w:ind w:left="1514" w:hanging="360"/>
      </w:pPr>
      <w:rPr>
        <w:rFonts w:ascii="Courier New" w:hAnsi="Courier New" w:cs="Courier New" w:hint="default"/>
      </w:rPr>
    </w:lvl>
    <w:lvl w:ilvl="2" w:tplc="04100005" w:tentative="1">
      <w:start w:val="1"/>
      <w:numFmt w:val="bullet"/>
      <w:lvlText w:val=""/>
      <w:lvlJc w:val="left"/>
      <w:pPr>
        <w:ind w:left="2234" w:hanging="360"/>
      </w:pPr>
      <w:rPr>
        <w:rFonts w:ascii="Wingdings" w:hAnsi="Wingdings" w:hint="default"/>
      </w:rPr>
    </w:lvl>
    <w:lvl w:ilvl="3" w:tplc="04100001" w:tentative="1">
      <w:start w:val="1"/>
      <w:numFmt w:val="bullet"/>
      <w:lvlText w:val=""/>
      <w:lvlJc w:val="left"/>
      <w:pPr>
        <w:ind w:left="2954" w:hanging="360"/>
      </w:pPr>
      <w:rPr>
        <w:rFonts w:ascii="Symbol" w:hAnsi="Symbol" w:hint="default"/>
      </w:rPr>
    </w:lvl>
    <w:lvl w:ilvl="4" w:tplc="04100003" w:tentative="1">
      <w:start w:val="1"/>
      <w:numFmt w:val="bullet"/>
      <w:lvlText w:val="o"/>
      <w:lvlJc w:val="left"/>
      <w:pPr>
        <w:ind w:left="3674" w:hanging="360"/>
      </w:pPr>
      <w:rPr>
        <w:rFonts w:ascii="Courier New" w:hAnsi="Courier New" w:cs="Courier New" w:hint="default"/>
      </w:rPr>
    </w:lvl>
    <w:lvl w:ilvl="5" w:tplc="04100005" w:tentative="1">
      <w:start w:val="1"/>
      <w:numFmt w:val="bullet"/>
      <w:lvlText w:val=""/>
      <w:lvlJc w:val="left"/>
      <w:pPr>
        <w:ind w:left="4394" w:hanging="360"/>
      </w:pPr>
      <w:rPr>
        <w:rFonts w:ascii="Wingdings" w:hAnsi="Wingdings" w:hint="default"/>
      </w:rPr>
    </w:lvl>
    <w:lvl w:ilvl="6" w:tplc="04100001" w:tentative="1">
      <w:start w:val="1"/>
      <w:numFmt w:val="bullet"/>
      <w:lvlText w:val=""/>
      <w:lvlJc w:val="left"/>
      <w:pPr>
        <w:ind w:left="5114" w:hanging="360"/>
      </w:pPr>
      <w:rPr>
        <w:rFonts w:ascii="Symbol" w:hAnsi="Symbol" w:hint="default"/>
      </w:rPr>
    </w:lvl>
    <w:lvl w:ilvl="7" w:tplc="04100003" w:tentative="1">
      <w:start w:val="1"/>
      <w:numFmt w:val="bullet"/>
      <w:lvlText w:val="o"/>
      <w:lvlJc w:val="left"/>
      <w:pPr>
        <w:ind w:left="5834" w:hanging="360"/>
      </w:pPr>
      <w:rPr>
        <w:rFonts w:ascii="Courier New" w:hAnsi="Courier New" w:cs="Courier New" w:hint="default"/>
      </w:rPr>
    </w:lvl>
    <w:lvl w:ilvl="8" w:tplc="04100005" w:tentative="1">
      <w:start w:val="1"/>
      <w:numFmt w:val="bullet"/>
      <w:lvlText w:val=""/>
      <w:lvlJc w:val="left"/>
      <w:pPr>
        <w:ind w:left="6554" w:hanging="360"/>
      </w:pPr>
      <w:rPr>
        <w:rFonts w:ascii="Wingdings" w:hAnsi="Wingdings" w:hint="default"/>
      </w:rPr>
    </w:lvl>
  </w:abstractNum>
  <w:abstractNum w:abstractNumId="2" w15:restartNumberingAfterBreak="0">
    <w:nsid w:val="04473FED"/>
    <w:multiLevelType w:val="multilevel"/>
    <w:tmpl w:val="3BDA8A32"/>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4706F7D"/>
    <w:multiLevelType w:val="multilevel"/>
    <w:tmpl w:val="46F81E60"/>
    <w:lvl w:ilvl="0">
      <w:start w:val="3"/>
      <w:numFmt w:val="decimal"/>
      <w:lvlText w:val="%1."/>
      <w:lvlJc w:val="left"/>
      <w:pPr>
        <w:tabs>
          <w:tab w:val="num" w:pos="366"/>
        </w:tabs>
        <w:ind w:left="366" w:hanging="360"/>
      </w:pPr>
      <w:rPr>
        <w:rFonts w:hint="default"/>
      </w:rPr>
    </w:lvl>
    <w:lvl w:ilvl="1">
      <w:start w:val="1"/>
      <w:numFmt w:val="lowerLetter"/>
      <w:lvlText w:val="%2."/>
      <w:lvlJc w:val="left"/>
      <w:pPr>
        <w:tabs>
          <w:tab w:val="num" w:pos="1086"/>
        </w:tabs>
        <w:ind w:left="1086" w:hanging="360"/>
      </w:pPr>
    </w:lvl>
    <w:lvl w:ilvl="2">
      <w:start w:val="1"/>
      <w:numFmt w:val="lowerRoman"/>
      <w:lvlText w:val="%3."/>
      <w:lvlJc w:val="right"/>
      <w:pPr>
        <w:tabs>
          <w:tab w:val="num" w:pos="1806"/>
        </w:tabs>
        <w:ind w:left="1806" w:hanging="180"/>
      </w:pPr>
    </w:lvl>
    <w:lvl w:ilvl="3">
      <w:start w:val="1"/>
      <w:numFmt w:val="decimal"/>
      <w:lvlText w:val="%4."/>
      <w:lvlJc w:val="left"/>
      <w:pPr>
        <w:tabs>
          <w:tab w:val="num" w:pos="2526"/>
        </w:tabs>
        <w:ind w:left="2526" w:hanging="360"/>
      </w:pPr>
    </w:lvl>
    <w:lvl w:ilvl="4">
      <w:start w:val="1"/>
      <w:numFmt w:val="lowerLetter"/>
      <w:lvlText w:val="%5."/>
      <w:lvlJc w:val="left"/>
      <w:pPr>
        <w:tabs>
          <w:tab w:val="num" w:pos="3246"/>
        </w:tabs>
        <w:ind w:left="3246" w:hanging="360"/>
      </w:pPr>
    </w:lvl>
    <w:lvl w:ilvl="5">
      <w:start w:val="1"/>
      <w:numFmt w:val="lowerRoman"/>
      <w:lvlText w:val="%6."/>
      <w:lvlJc w:val="right"/>
      <w:pPr>
        <w:tabs>
          <w:tab w:val="num" w:pos="3966"/>
        </w:tabs>
        <w:ind w:left="3966" w:hanging="180"/>
      </w:pPr>
    </w:lvl>
    <w:lvl w:ilvl="6">
      <w:start w:val="1"/>
      <w:numFmt w:val="decimal"/>
      <w:lvlText w:val="%7."/>
      <w:lvlJc w:val="left"/>
      <w:pPr>
        <w:tabs>
          <w:tab w:val="num" w:pos="4686"/>
        </w:tabs>
        <w:ind w:left="4686" w:hanging="360"/>
      </w:pPr>
    </w:lvl>
    <w:lvl w:ilvl="7">
      <w:start w:val="1"/>
      <w:numFmt w:val="lowerLetter"/>
      <w:lvlText w:val="%8."/>
      <w:lvlJc w:val="left"/>
      <w:pPr>
        <w:tabs>
          <w:tab w:val="num" w:pos="5406"/>
        </w:tabs>
        <w:ind w:left="5406" w:hanging="360"/>
      </w:pPr>
    </w:lvl>
    <w:lvl w:ilvl="8">
      <w:start w:val="1"/>
      <w:numFmt w:val="lowerRoman"/>
      <w:lvlText w:val="%9."/>
      <w:lvlJc w:val="right"/>
      <w:pPr>
        <w:tabs>
          <w:tab w:val="num" w:pos="6126"/>
        </w:tabs>
        <w:ind w:left="6126" w:hanging="180"/>
      </w:pPr>
    </w:lvl>
  </w:abstractNum>
  <w:abstractNum w:abstractNumId="4" w15:restartNumberingAfterBreak="0">
    <w:nsid w:val="04D74ADC"/>
    <w:multiLevelType w:val="singleLevel"/>
    <w:tmpl w:val="56544876"/>
    <w:lvl w:ilvl="0">
      <w:start w:val="17"/>
      <w:numFmt w:val="lowerLetter"/>
      <w:lvlText w:val="%1) "/>
      <w:legacy w:legacy="1" w:legacySpace="0" w:legacyIndent="283"/>
      <w:lvlJc w:val="left"/>
      <w:pPr>
        <w:ind w:left="643" w:hanging="283"/>
      </w:pPr>
      <w:rPr>
        <w:rFonts w:ascii="Times New Roman" w:hAnsi="Times New Roman" w:hint="default"/>
        <w:b w:val="0"/>
        <w:i w:val="0"/>
        <w:sz w:val="24"/>
        <w:u w:val="none"/>
      </w:rPr>
    </w:lvl>
  </w:abstractNum>
  <w:abstractNum w:abstractNumId="5" w15:restartNumberingAfterBreak="0">
    <w:nsid w:val="053B6529"/>
    <w:multiLevelType w:val="multilevel"/>
    <w:tmpl w:val="55120960"/>
    <w:lvl w:ilvl="0">
      <w:start w:val="1"/>
      <w:numFmt w:val="lowerLetter"/>
      <w:lvlText w:val="%1)"/>
      <w:lvlJc w:val="left"/>
      <w:pPr>
        <w:tabs>
          <w:tab w:val="num" w:pos="432"/>
        </w:tabs>
        <w:ind w:left="432" w:hanging="360"/>
      </w:pPr>
      <w:rPr>
        <w:rFonts w:hint="default"/>
      </w:rPr>
    </w:lvl>
    <w:lvl w:ilvl="1">
      <w:start w:val="1"/>
      <w:numFmt w:val="lowerLetter"/>
      <w:lvlText w:val="%2."/>
      <w:lvlJc w:val="left"/>
      <w:pPr>
        <w:tabs>
          <w:tab w:val="num" w:pos="1152"/>
        </w:tabs>
        <w:ind w:left="1152" w:hanging="360"/>
      </w:pPr>
    </w:lvl>
    <w:lvl w:ilvl="2">
      <w:start w:val="1"/>
      <w:numFmt w:val="lowerRoman"/>
      <w:lvlText w:val="%3."/>
      <w:lvlJc w:val="right"/>
      <w:pPr>
        <w:tabs>
          <w:tab w:val="num" w:pos="1872"/>
        </w:tabs>
        <w:ind w:left="1872" w:hanging="180"/>
      </w:pPr>
    </w:lvl>
    <w:lvl w:ilvl="3">
      <w:start w:val="1"/>
      <w:numFmt w:val="decimal"/>
      <w:lvlText w:val="%4."/>
      <w:lvlJc w:val="left"/>
      <w:pPr>
        <w:tabs>
          <w:tab w:val="num" w:pos="2592"/>
        </w:tabs>
        <w:ind w:left="2592" w:hanging="360"/>
      </w:pPr>
    </w:lvl>
    <w:lvl w:ilvl="4">
      <w:start w:val="1"/>
      <w:numFmt w:val="lowerLetter"/>
      <w:lvlText w:val="%5."/>
      <w:lvlJc w:val="left"/>
      <w:pPr>
        <w:tabs>
          <w:tab w:val="num" w:pos="3312"/>
        </w:tabs>
        <w:ind w:left="3312" w:hanging="360"/>
      </w:pPr>
    </w:lvl>
    <w:lvl w:ilvl="5">
      <w:start w:val="1"/>
      <w:numFmt w:val="lowerRoman"/>
      <w:lvlText w:val="%6."/>
      <w:lvlJc w:val="right"/>
      <w:pPr>
        <w:tabs>
          <w:tab w:val="num" w:pos="4032"/>
        </w:tabs>
        <w:ind w:left="4032" w:hanging="180"/>
      </w:pPr>
    </w:lvl>
    <w:lvl w:ilvl="6">
      <w:start w:val="1"/>
      <w:numFmt w:val="decimal"/>
      <w:lvlText w:val="%7."/>
      <w:lvlJc w:val="left"/>
      <w:pPr>
        <w:tabs>
          <w:tab w:val="num" w:pos="4752"/>
        </w:tabs>
        <w:ind w:left="4752" w:hanging="360"/>
      </w:pPr>
    </w:lvl>
    <w:lvl w:ilvl="7">
      <w:start w:val="1"/>
      <w:numFmt w:val="lowerLetter"/>
      <w:lvlText w:val="%8."/>
      <w:lvlJc w:val="left"/>
      <w:pPr>
        <w:tabs>
          <w:tab w:val="num" w:pos="5472"/>
        </w:tabs>
        <w:ind w:left="5472" w:hanging="360"/>
      </w:pPr>
    </w:lvl>
    <w:lvl w:ilvl="8">
      <w:start w:val="1"/>
      <w:numFmt w:val="lowerRoman"/>
      <w:lvlText w:val="%9."/>
      <w:lvlJc w:val="right"/>
      <w:pPr>
        <w:tabs>
          <w:tab w:val="num" w:pos="6192"/>
        </w:tabs>
        <w:ind w:left="6192" w:hanging="180"/>
      </w:pPr>
    </w:lvl>
  </w:abstractNum>
  <w:abstractNum w:abstractNumId="6" w15:restartNumberingAfterBreak="0">
    <w:nsid w:val="0A116F28"/>
    <w:multiLevelType w:val="multilevel"/>
    <w:tmpl w:val="32D2FB48"/>
    <w:lvl w:ilvl="0">
      <w:start w:val="5"/>
      <w:numFmt w:val="lowerLetter"/>
      <w:lvlText w:val="%1)"/>
      <w:lvlJc w:val="left"/>
      <w:pPr>
        <w:tabs>
          <w:tab w:val="num" w:pos="1211"/>
        </w:tabs>
        <w:ind w:left="1211" w:hanging="360"/>
      </w:pPr>
      <w:rPr>
        <w:rFonts w:hint="default"/>
        <w:b/>
      </w:rPr>
    </w:lvl>
    <w:lvl w:ilvl="1">
      <w:start w:val="1"/>
      <w:numFmt w:val="lowerLetter"/>
      <w:lvlText w:val="%2."/>
      <w:lvlJc w:val="left"/>
      <w:pPr>
        <w:tabs>
          <w:tab w:val="num" w:pos="1931"/>
        </w:tabs>
        <w:ind w:left="1931" w:hanging="360"/>
      </w:pPr>
    </w:lvl>
    <w:lvl w:ilvl="2">
      <w:start w:val="1"/>
      <w:numFmt w:val="lowerRoman"/>
      <w:lvlText w:val="%3."/>
      <w:lvlJc w:val="right"/>
      <w:pPr>
        <w:tabs>
          <w:tab w:val="num" w:pos="2651"/>
        </w:tabs>
        <w:ind w:left="2651" w:hanging="180"/>
      </w:pPr>
    </w:lvl>
    <w:lvl w:ilvl="3">
      <w:start w:val="1"/>
      <w:numFmt w:val="decimal"/>
      <w:lvlText w:val="%4."/>
      <w:lvlJc w:val="left"/>
      <w:pPr>
        <w:tabs>
          <w:tab w:val="num" w:pos="3371"/>
        </w:tabs>
        <w:ind w:left="3371" w:hanging="360"/>
      </w:pPr>
    </w:lvl>
    <w:lvl w:ilvl="4">
      <w:start w:val="1"/>
      <w:numFmt w:val="lowerLetter"/>
      <w:lvlText w:val="%5."/>
      <w:lvlJc w:val="left"/>
      <w:pPr>
        <w:tabs>
          <w:tab w:val="num" w:pos="4091"/>
        </w:tabs>
        <w:ind w:left="4091" w:hanging="360"/>
      </w:pPr>
    </w:lvl>
    <w:lvl w:ilvl="5">
      <w:start w:val="1"/>
      <w:numFmt w:val="lowerRoman"/>
      <w:lvlText w:val="%6."/>
      <w:lvlJc w:val="right"/>
      <w:pPr>
        <w:tabs>
          <w:tab w:val="num" w:pos="4811"/>
        </w:tabs>
        <w:ind w:left="4811" w:hanging="180"/>
      </w:pPr>
    </w:lvl>
    <w:lvl w:ilvl="6">
      <w:start w:val="1"/>
      <w:numFmt w:val="decimal"/>
      <w:lvlText w:val="%7."/>
      <w:lvlJc w:val="left"/>
      <w:pPr>
        <w:tabs>
          <w:tab w:val="num" w:pos="5531"/>
        </w:tabs>
        <w:ind w:left="5531" w:hanging="360"/>
      </w:pPr>
    </w:lvl>
    <w:lvl w:ilvl="7">
      <w:start w:val="1"/>
      <w:numFmt w:val="lowerLetter"/>
      <w:lvlText w:val="%8."/>
      <w:lvlJc w:val="left"/>
      <w:pPr>
        <w:tabs>
          <w:tab w:val="num" w:pos="6251"/>
        </w:tabs>
        <w:ind w:left="6251" w:hanging="360"/>
      </w:pPr>
    </w:lvl>
    <w:lvl w:ilvl="8">
      <w:start w:val="1"/>
      <w:numFmt w:val="lowerRoman"/>
      <w:lvlText w:val="%9."/>
      <w:lvlJc w:val="right"/>
      <w:pPr>
        <w:tabs>
          <w:tab w:val="num" w:pos="6971"/>
        </w:tabs>
        <w:ind w:left="6971" w:hanging="180"/>
      </w:pPr>
    </w:lvl>
  </w:abstractNum>
  <w:abstractNum w:abstractNumId="7" w15:restartNumberingAfterBreak="0">
    <w:nsid w:val="0EF90D3F"/>
    <w:multiLevelType w:val="multilevel"/>
    <w:tmpl w:val="7EFADD48"/>
    <w:lvl w:ilvl="0">
      <w:numFmt w:val="bullet"/>
      <w:lvlText w:val="–"/>
      <w:lvlJc w:val="left"/>
      <w:pPr>
        <w:tabs>
          <w:tab w:val="num" w:pos="458"/>
        </w:tabs>
        <w:ind w:left="458" w:hanging="360"/>
      </w:pPr>
      <w:rPr>
        <w:rFonts w:hint="default"/>
      </w:rPr>
    </w:lvl>
    <w:lvl w:ilvl="1">
      <w:start w:val="1"/>
      <w:numFmt w:val="bullet"/>
      <w:lvlText w:val="o"/>
      <w:lvlJc w:val="left"/>
      <w:pPr>
        <w:tabs>
          <w:tab w:val="num" w:pos="1178"/>
        </w:tabs>
        <w:ind w:left="1178" w:hanging="360"/>
      </w:pPr>
      <w:rPr>
        <w:rFonts w:ascii="Courier New" w:hAnsi="Courier New" w:hint="default"/>
      </w:rPr>
    </w:lvl>
    <w:lvl w:ilvl="2">
      <w:start w:val="1"/>
      <w:numFmt w:val="bullet"/>
      <w:lvlText w:val=""/>
      <w:lvlJc w:val="left"/>
      <w:pPr>
        <w:tabs>
          <w:tab w:val="num" w:pos="1898"/>
        </w:tabs>
        <w:ind w:left="1898" w:hanging="360"/>
      </w:pPr>
      <w:rPr>
        <w:rFonts w:ascii="Wingdings" w:hAnsi="Wingdings" w:hint="default"/>
      </w:rPr>
    </w:lvl>
    <w:lvl w:ilvl="3">
      <w:start w:val="1"/>
      <w:numFmt w:val="bullet"/>
      <w:lvlText w:val=""/>
      <w:lvlJc w:val="left"/>
      <w:pPr>
        <w:tabs>
          <w:tab w:val="num" w:pos="2618"/>
        </w:tabs>
        <w:ind w:left="2618" w:hanging="360"/>
      </w:pPr>
      <w:rPr>
        <w:rFonts w:ascii="Symbol" w:eastAsia="Times New Roman" w:hAnsi="Symbol" w:hint="default"/>
      </w:rPr>
    </w:lvl>
    <w:lvl w:ilvl="4">
      <w:start w:val="1"/>
      <w:numFmt w:val="bullet"/>
      <w:lvlText w:val="o"/>
      <w:lvlJc w:val="left"/>
      <w:pPr>
        <w:tabs>
          <w:tab w:val="num" w:pos="3338"/>
        </w:tabs>
        <w:ind w:left="3338" w:hanging="360"/>
      </w:pPr>
      <w:rPr>
        <w:rFonts w:ascii="Courier New" w:hAnsi="Courier New" w:hint="default"/>
      </w:rPr>
    </w:lvl>
    <w:lvl w:ilvl="5">
      <w:start w:val="1"/>
      <w:numFmt w:val="bullet"/>
      <w:lvlText w:val=""/>
      <w:lvlJc w:val="left"/>
      <w:pPr>
        <w:tabs>
          <w:tab w:val="num" w:pos="4058"/>
        </w:tabs>
        <w:ind w:left="4058" w:hanging="360"/>
      </w:pPr>
      <w:rPr>
        <w:rFonts w:ascii="Wingdings" w:hAnsi="Wingdings" w:hint="default"/>
      </w:rPr>
    </w:lvl>
    <w:lvl w:ilvl="6">
      <w:start w:val="1"/>
      <w:numFmt w:val="bullet"/>
      <w:lvlText w:val=""/>
      <w:lvlJc w:val="left"/>
      <w:pPr>
        <w:tabs>
          <w:tab w:val="num" w:pos="4778"/>
        </w:tabs>
        <w:ind w:left="4778" w:hanging="360"/>
      </w:pPr>
      <w:rPr>
        <w:rFonts w:ascii="Symbol" w:eastAsia="Times New Roman" w:hAnsi="Symbol" w:hint="default"/>
      </w:rPr>
    </w:lvl>
    <w:lvl w:ilvl="7">
      <w:start w:val="1"/>
      <w:numFmt w:val="bullet"/>
      <w:lvlText w:val="o"/>
      <w:lvlJc w:val="left"/>
      <w:pPr>
        <w:tabs>
          <w:tab w:val="num" w:pos="5498"/>
        </w:tabs>
        <w:ind w:left="5498" w:hanging="360"/>
      </w:pPr>
      <w:rPr>
        <w:rFonts w:ascii="Courier New" w:hAnsi="Courier New" w:hint="default"/>
      </w:rPr>
    </w:lvl>
    <w:lvl w:ilvl="8">
      <w:start w:val="1"/>
      <w:numFmt w:val="bullet"/>
      <w:lvlText w:val=""/>
      <w:lvlJc w:val="left"/>
      <w:pPr>
        <w:tabs>
          <w:tab w:val="num" w:pos="6218"/>
        </w:tabs>
        <w:ind w:left="6218" w:hanging="360"/>
      </w:pPr>
      <w:rPr>
        <w:rFonts w:ascii="Wingdings" w:hAnsi="Wingdings" w:hint="default"/>
      </w:rPr>
    </w:lvl>
  </w:abstractNum>
  <w:abstractNum w:abstractNumId="8" w15:restartNumberingAfterBreak="0">
    <w:nsid w:val="136302A7"/>
    <w:multiLevelType w:val="singleLevel"/>
    <w:tmpl w:val="E9307FFA"/>
    <w:lvl w:ilvl="0">
      <w:start w:val="12"/>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9" w15:restartNumberingAfterBreak="0">
    <w:nsid w:val="19E7771A"/>
    <w:multiLevelType w:val="hybridMultilevel"/>
    <w:tmpl w:val="C29EC1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E880F18"/>
    <w:multiLevelType w:val="singleLevel"/>
    <w:tmpl w:val="7FF668B8"/>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249B0C23"/>
    <w:multiLevelType w:val="singleLevel"/>
    <w:tmpl w:val="7E8AF8C8"/>
    <w:lvl w:ilvl="0">
      <w:start w:val="2"/>
      <w:numFmt w:val="decimal"/>
      <w:lvlText w:val="%1."/>
      <w:legacy w:legacy="1" w:legacySpace="0" w:legacyIndent="283"/>
      <w:lvlJc w:val="left"/>
      <w:pPr>
        <w:ind w:left="283" w:hanging="283"/>
      </w:pPr>
    </w:lvl>
  </w:abstractNum>
  <w:abstractNum w:abstractNumId="12" w15:restartNumberingAfterBreak="0">
    <w:nsid w:val="2AB237CF"/>
    <w:multiLevelType w:val="hybridMultilevel"/>
    <w:tmpl w:val="86C494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0167E18"/>
    <w:multiLevelType w:val="multilevel"/>
    <w:tmpl w:val="F2B25436"/>
    <w:lvl w:ilvl="0">
      <w:start w:val="1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1024710"/>
    <w:multiLevelType w:val="multilevel"/>
    <w:tmpl w:val="F62EFB48"/>
    <w:lvl w:ilvl="0">
      <w:start w:val="3"/>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0114D"/>
    <w:multiLevelType w:val="hybridMultilevel"/>
    <w:tmpl w:val="FFFFFFFF"/>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326D14"/>
    <w:multiLevelType w:val="hybridMultilevel"/>
    <w:tmpl w:val="4B0C8D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2F223F2"/>
    <w:multiLevelType w:val="multilevel"/>
    <w:tmpl w:val="FB603BD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6F211FC"/>
    <w:multiLevelType w:val="multilevel"/>
    <w:tmpl w:val="B772260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92F7806"/>
    <w:multiLevelType w:val="multilevel"/>
    <w:tmpl w:val="CBE49492"/>
    <w:lvl w:ilvl="0">
      <w:start w:val="14"/>
      <w:numFmt w:val="bullet"/>
      <w:lvlText w:val="–"/>
      <w:lvlJc w:val="left"/>
      <w:pPr>
        <w:tabs>
          <w:tab w:val="num" w:pos="574"/>
        </w:tabs>
        <w:ind w:left="574" w:hanging="360"/>
      </w:pPr>
      <w:rPr>
        <w:rFonts w:hint="default"/>
      </w:rPr>
    </w:lvl>
    <w:lvl w:ilvl="1">
      <w:start w:val="1"/>
      <w:numFmt w:val="bullet"/>
      <w:lvlText w:val="o"/>
      <w:lvlJc w:val="left"/>
      <w:pPr>
        <w:tabs>
          <w:tab w:val="num" w:pos="1294"/>
        </w:tabs>
        <w:ind w:left="1294" w:hanging="360"/>
      </w:pPr>
      <w:rPr>
        <w:rFonts w:ascii="Courier New" w:hAnsi="Courier New" w:hint="default"/>
      </w:rPr>
    </w:lvl>
    <w:lvl w:ilvl="2">
      <w:start w:val="1"/>
      <w:numFmt w:val="bullet"/>
      <w:lvlText w:val=""/>
      <w:lvlJc w:val="left"/>
      <w:pPr>
        <w:tabs>
          <w:tab w:val="num" w:pos="2014"/>
        </w:tabs>
        <w:ind w:left="2014" w:hanging="360"/>
      </w:pPr>
      <w:rPr>
        <w:rFonts w:ascii="Wingdings" w:hAnsi="Wingdings" w:hint="default"/>
      </w:rPr>
    </w:lvl>
    <w:lvl w:ilvl="3">
      <w:start w:val="1"/>
      <w:numFmt w:val="bullet"/>
      <w:lvlText w:val=""/>
      <w:lvlJc w:val="left"/>
      <w:pPr>
        <w:tabs>
          <w:tab w:val="num" w:pos="2734"/>
        </w:tabs>
        <w:ind w:left="2734" w:hanging="360"/>
      </w:pPr>
      <w:rPr>
        <w:rFonts w:ascii="Symbol" w:eastAsia="Times New Roman" w:hAnsi="Symbol" w:hint="default"/>
      </w:rPr>
    </w:lvl>
    <w:lvl w:ilvl="4">
      <w:start w:val="1"/>
      <w:numFmt w:val="bullet"/>
      <w:lvlText w:val="o"/>
      <w:lvlJc w:val="left"/>
      <w:pPr>
        <w:tabs>
          <w:tab w:val="num" w:pos="3454"/>
        </w:tabs>
        <w:ind w:left="3454" w:hanging="360"/>
      </w:pPr>
      <w:rPr>
        <w:rFonts w:ascii="Courier New" w:hAnsi="Courier New" w:hint="default"/>
      </w:rPr>
    </w:lvl>
    <w:lvl w:ilvl="5">
      <w:start w:val="1"/>
      <w:numFmt w:val="bullet"/>
      <w:lvlText w:val=""/>
      <w:lvlJc w:val="left"/>
      <w:pPr>
        <w:tabs>
          <w:tab w:val="num" w:pos="4174"/>
        </w:tabs>
        <w:ind w:left="4174" w:hanging="360"/>
      </w:pPr>
      <w:rPr>
        <w:rFonts w:ascii="Wingdings" w:hAnsi="Wingdings" w:hint="default"/>
      </w:rPr>
    </w:lvl>
    <w:lvl w:ilvl="6">
      <w:start w:val="1"/>
      <w:numFmt w:val="bullet"/>
      <w:lvlText w:val=""/>
      <w:lvlJc w:val="left"/>
      <w:pPr>
        <w:tabs>
          <w:tab w:val="num" w:pos="4894"/>
        </w:tabs>
        <w:ind w:left="4894" w:hanging="360"/>
      </w:pPr>
      <w:rPr>
        <w:rFonts w:ascii="Symbol" w:eastAsia="Times New Roman" w:hAnsi="Symbol" w:hint="default"/>
      </w:rPr>
    </w:lvl>
    <w:lvl w:ilvl="7">
      <w:start w:val="1"/>
      <w:numFmt w:val="bullet"/>
      <w:lvlText w:val="o"/>
      <w:lvlJc w:val="left"/>
      <w:pPr>
        <w:tabs>
          <w:tab w:val="num" w:pos="5614"/>
        </w:tabs>
        <w:ind w:left="5614" w:hanging="360"/>
      </w:pPr>
      <w:rPr>
        <w:rFonts w:ascii="Courier New" w:hAnsi="Courier New" w:hint="default"/>
      </w:rPr>
    </w:lvl>
    <w:lvl w:ilvl="8">
      <w:start w:val="1"/>
      <w:numFmt w:val="bullet"/>
      <w:lvlText w:val=""/>
      <w:lvlJc w:val="left"/>
      <w:pPr>
        <w:tabs>
          <w:tab w:val="num" w:pos="6334"/>
        </w:tabs>
        <w:ind w:left="6334" w:hanging="360"/>
      </w:pPr>
      <w:rPr>
        <w:rFonts w:ascii="Wingdings" w:hAnsi="Wingdings" w:hint="default"/>
      </w:rPr>
    </w:lvl>
  </w:abstractNum>
  <w:abstractNum w:abstractNumId="20" w15:restartNumberingAfterBreak="0">
    <w:nsid w:val="45FE65AE"/>
    <w:multiLevelType w:val="singleLevel"/>
    <w:tmpl w:val="0AB64760"/>
    <w:lvl w:ilvl="0">
      <w:start w:val="2"/>
      <w:numFmt w:val="lowerLetter"/>
      <w:lvlText w:val="%1) "/>
      <w:legacy w:legacy="1" w:legacySpace="0" w:legacyIndent="283"/>
      <w:lvlJc w:val="left"/>
      <w:pPr>
        <w:ind w:left="623" w:hanging="283"/>
      </w:pPr>
      <w:rPr>
        <w:rFonts w:ascii="Times New Roman" w:hAnsi="Times New Roman" w:hint="default"/>
        <w:b w:val="0"/>
        <w:i w:val="0"/>
        <w:sz w:val="24"/>
        <w:u w:val="none"/>
      </w:rPr>
    </w:lvl>
  </w:abstractNum>
  <w:abstractNum w:abstractNumId="21" w15:restartNumberingAfterBreak="0">
    <w:nsid w:val="48A11B3A"/>
    <w:multiLevelType w:val="multilevel"/>
    <w:tmpl w:val="843C501A"/>
    <w:lvl w:ilvl="0">
      <w:start w:val="1"/>
      <w:numFmt w:val="bullet"/>
      <w:lvlText w:val="–"/>
      <w:lvlJc w:val="left"/>
      <w:pPr>
        <w:tabs>
          <w:tab w:val="num" w:pos="870"/>
        </w:tabs>
        <w:ind w:left="870" w:hanging="360"/>
      </w:pPr>
      <w:rPr>
        <w:rFonts w:hint="default"/>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eastAsia="Times New Roman"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eastAsia="Times New Roman"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2" w15:restartNumberingAfterBreak="0">
    <w:nsid w:val="49B560A8"/>
    <w:multiLevelType w:val="singleLevel"/>
    <w:tmpl w:val="96AA8690"/>
    <w:lvl w:ilvl="0">
      <w:start w:val="1"/>
      <w:numFmt w:val="decimal"/>
      <w:lvlText w:val="3.%1. "/>
      <w:legacy w:legacy="1" w:legacySpace="0" w:legacyIndent="283"/>
      <w:lvlJc w:val="left"/>
      <w:pPr>
        <w:ind w:left="640" w:hanging="283"/>
      </w:pPr>
      <w:rPr>
        <w:rFonts w:ascii="Times New Roman" w:hAnsi="Times New Roman" w:hint="default"/>
        <w:b w:val="0"/>
        <w:i w:val="0"/>
        <w:sz w:val="24"/>
        <w:u w:val="none"/>
      </w:rPr>
    </w:lvl>
  </w:abstractNum>
  <w:abstractNum w:abstractNumId="23" w15:restartNumberingAfterBreak="0">
    <w:nsid w:val="4B775C0B"/>
    <w:multiLevelType w:val="singleLevel"/>
    <w:tmpl w:val="C5EC709E"/>
    <w:lvl w:ilvl="0">
      <w:start w:val="38"/>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4BCA4C7A"/>
    <w:multiLevelType w:val="singleLevel"/>
    <w:tmpl w:val="C5EC709E"/>
    <w:lvl w:ilvl="0">
      <w:start w:val="38"/>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4D394FE9"/>
    <w:multiLevelType w:val="multilevel"/>
    <w:tmpl w:val="7648494A"/>
    <w:lvl w:ilvl="0">
      <w:start w:val="2"/>
      <w:numFmt w:val="decimal"/>
      <w:lvlText w:val="%1)"/>
      <w:lvlJc w:val="left"/>
      <w:pPr>
        <w:tabs>
          <w:tab w:val="num" w:pos="717"/>
        </w:tabs>
        <w:ind w:left="717" w:hanging="360"/>
      </w:pPr>
      <w:rPr>
        <w:rFonts w:hint="default"/>
        <w:b w:val="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26" w15:restartNumberingAfterBreak="0">
    <w:nsid w:val="4D945B62"/>
    <w:multiLevelType w:val="hybridMultilevel"/>
    <w:tmpl w:val="D67E54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16F4AF0"/>
    <w:multiLevelType w:val="hybridMultilevel"/>
    <w:tmpl w:val="F7D2D662"/>
    <w:lvl w:ilvl="0" w:tplc="140211B6">
      <w:start w:val="1"/>
      <w:numFmt w:val="decimal"/>
      <w:lvlText w:val="%1."/>
      <w:lvlJc w:val="left"/>
      <w:pPr>
        <w:ind w:left="720" w:hanging="360"/>
      </w:pPr>
      <w:rPr>
        <w:rFonts w:cs="Times New Roman" w:hint="default"/>
        <w:b/>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8" w15:restartNumberingAfterBreak="0">
    <w:nsid w:val="53A10D0C"/>
    <w:multiLevelType w:val="singleLevel"/>
    <w:tmpl w:val="7AEC47A0"/>
    <w:lvl w:ilvl="0">
      <w:start w:val="1"/>
      <w:numFmt w:val="lowerLetter"/>
      <w:lvlText w:val="%1)"/>
      <w:legacy w:legacy="1" w:legacySpace="0" w:legacyIndent="283"/>
      <w:lvlJc w:val="left"/>
      <w:pPr>
        <w:ind w:left="1134" w:hanging="283"/>
      </w:pPr>
    </w:lvl>
  </w:abstractNum>
  <w:abstractNum w:abstractNumId="29" w15:restartNumberingAfterBreak="0">
    <w:nsid w:val="5A2B61F5"/>
    <w:multiLevelType w:val="singleLevel"/>
    <w:tmpl w:val="7AEC47A0"/>
    <w:lvl w:ilvl="0">
      <w:start w:val="1"/>
      <w:numFmt w:val="lowerLetter"/>
      <w:lvlText w:val="%1)"/>
      <w:legacy w:legacy="1" w:legacySpace="0" w:legacyIndent="283"/>
      <w:lvlJc w:val="left"/>
      <w:pPr>
        <w:ind w:left="1003" w:hanging="283"/>
      </w:pPr>
    </w:lvl>
  </w:abstractNum>
  <w:abstractNum w:abstractNumId="30" w15:restartNumberingAfterBreak="0">
    <w:nsid w:val="5A9547AF"/>
    <w:multiLevelType w:val="multilevel"/>
    <w:tmpl w:val="363ABC6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E507A89"/>
    <w:multiLevelType w:val="singleLevel"/>
    <w:tmpl w:val="41E6A552"/>
    <w:lvl w:ilvl="0">
      <w:start w:val="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2" w15:restartNumberingAfterBreak="0">
    <w:nsid w:val="5F4818A6"/>
    <w:multiLevelType w:val="hybridMultilevel"/>
    <w:tmpl w:val="245ADECA"/>
    <w:lvl w:ilvl="0" w:tplc="AF3E919C">
      <w:start w:val="1"/>
      <w:numFmt w:val="decimal"/>
      <w:pStyle w:val="Titolo3"/>
      <w:lvlText w:val="ARTICOLO %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1E26C06"/>
    <w:multiLevelType w:val="multilevel"/>
    <w:tmpl w:val="68ECB7AC"/>
    <w:lvl w:ilvl="0">
      <w:start w:val="14"/>
      <w:numFmt w:val="bullet"/>
      <w:lvlText w:val="–"/>
      <w:lvlJc w:val="left"/>
      <w:pPr>
        <w:tabs>
          <w:tab w:val="num" w:pos="716"/>
        </w:tabs>
        <w:ind w:left="716" w:hanging="360"/>
      </w:pPr>
      <w:rPr>
        <w:rFonts w:hint="default"/>
        <w:sz w:val="20"/>
      </w:rPr>
    </w:lvl>
    <w:lvl w:ilvl="1">
      <w:start w:val="1"/>
      <w:numFmt w:val="bullet"/>
      <w:lvlText w:val="o"/>
      <w:lvlJc w:val="left"/>
      <w:pPr>
        <w:tabs>
          <w:tab w:val="num" w:pos="1436"/>
        </w:tabs>
        <w:ind w:left="1436" w:hanging="360"/>
      </w:pPr>
      <w:rPr>
        <w:rFonts w:ascii="Courier New" w:hAnsi="Courier New" w:hint="default"/>
      </w:rPr>
    </w:lvl>
    <w:lvl w:ilvl="2">
      <w:start w:val="1"/>
      <w:numFmt w:val="bullet"/>
      <w:lvlText w:val=""/>
      <w:lvlJc w:val="left"/>
      <w:pPr>
        <w:tabs>
          <w:tab w:val="num" w:pos="2156"/>
        </w:tabs>
        <w:ind w:left="2156" w:hanging="360"/>
      </w:pPr>
      <w:rPr>
        <w:rFonts w:ascii="Wingdings" w:hAnsi="Wingdings" w:hint="default"/>
      </w:rPr>
    </w:lvl>
    <w:lvl w:ilvl="3">
      <w:start w:val="1"/>
      <w:numFmt w:val="bullet"/>
      <w:lvlText w:val=""/>
      <w:lvlJc w:val="left"/>
      <w:pPr>
        <w:tabs>
          <w:tab w:val="num" w:pos="2876"/>
        </w:tabs>
        <w:ind w:left="2876" w:hanging="360"/>
      </w:pPr>
      <w:rPr>
        <w:rFonts w:ascii="Symbol" w:eastAsia="Times New Roman" w:hAnsi="Symbol" w:hint="default"/>
      </w:rPr>
    </w:lvl>
    <w:lvl w:ilvl="4">
      <w:start w:val="1"/>
      <w:numFmt w:val="bullet"/>
      <w:lvlText w:val="o"/>
      <w:lvlJc w:val="left"/>
      <w:pPr>
        <w:tabs>
          <w:tab w:val="num" w:pos="3596"/>
        </w:tabs>
        <w:ind w:left="3596" w:hanging="360"/>
      </w:pPr>
      <w:rPr>
        <w:rFonts w:ascii="Courier New" w:hAnsi="Courier New" w:hint="default"/>
      </w:rPr>
    </w:lvl>
    <w:lvl w:ilvl="5">
      <w:start w:val="1"/>
      <w:numFmt w:val="bullet"/>
      <w:lvlText w:val=""/>
      <w:lvlJc w:val="left"/>
      <w:pPr>
        <w:tabs>
          <w:tab w:val="num" w:pos="4316"/>
        </w:tabs>
        <w:ind w:left="4316" w:hanging="360"/>
      </w:pPr>
      <w:rPr>
        <w:rFonts w:ascii="Wingdings" w:hAnsi="Wingdings" w:hint="default"/>
      </w:rPr>
    </w:lvl>
    <w:lvl w:ilvl="6">
      <w:start w:val="1"/>
      <w:numFmt w:val="bullet"/>
      <w:lvlText w:val=""/>
      <w:lvlJc w:val="left"/>
      <w:pPr>
        <w:tabs>
          <w:tab w:val="num" w:pos="5036"/>
        </w:tabs>
        <w:ind w:left="5036" w:hanging="360"/>
      </w:pPr>
      <w:rPr>
        <w:rFonts w:ascii="Symbol" w:eastAsia="Times New Roman" w:hAnsi="Symbol" w:hint="default"/>
      </w:rPr>
    </w:lvl>
    <w:lvl w:ilvl="7">
      <w:start w:val="1"/>
      <w:numFmt w:val="bullet"/>
      <w:lvlText w:val="o"/>
      <w:lvlJc w:val="left"/>
      <w:pPr>
        <w:tabs>
          <w:tab w:val="num" w:pos="5756"/>
        </w:tabs>
        <w:ind w:left="5756" w:hanging="360"/>
      </w:pPr>
      <w:rPr>
        <w:rFonts w:ascii="Courier New" w:hAnsi="Courier New" w:hint="default"/>
      </w:rPr>
    </w:lvl>
    <w:lvl w:ilvl="8">
      <w:start w:val="1"/>
      <w:numFmt w:val="bullet"/>
      <w:lvlText w:val=""/>
      <w:lvlJc w:val="left"/>
      <w:pPr>
        <w:tabs>
          <w:tab w:val="num" w:pos="6476"/>
        </w:tabs>
        <w:ind w:left="6476" w:hanging="360"/>
      </w:pPr>
      <w:rPr>
        <w:rFonts w:ascii="Wingdings" w:hAnsi="Wingdings" w:hint="default"/>
      </w:rPr>
    </w:lvl>
  </w:abstractNum>
  <w:abstractNum w:abstractNumId="34" w15:restartNumberingAfterBreak="0">
    <w:nsid w:val="62703281"/>
    <w:multiLevelType w:val="multilevel"/>
    <w:tmpl w:val="289AF8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65717A71"/>
    <w:multiLevelType w:val="multilevel"/>
    <w:tmpl w:val="1B087196"/>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6" w15:restartNumberingAfterBreak="0">
    <w:nsid w:val="672A7EE8"/>
    <w:multiLevelType w:val="hybridMultilevel"/>
    <w:tmpl w:val="ADB695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7A15A03"/>
    <w:multiLevelType w:val="hybridMultilevel"/>
    <w:tmpl w:val="62EA42B2"/>
    <w:lvl w:ilvl="0" w:tplc="1BBAFAD6">
      <w:start w:val="7"/>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CFA09CD"/>
    <w:multiLevelType w:val="singleLevel"/>
    <w:tmpl w:val="04100011"/>
    <w:lvl w:ilvl="0">
      <w:start w:val="1"/>
      <w:numFmt w:val="decimal"/>
      <w:lvlText w:val="%1)"/>
      <w:lvlJc w:val="left"/>
      <w:pPr>
        <w:tabs>
          <w:tab w:val="num" w:pos="360"/>
        </w:tabs>
        <w:ind w:left="360" w:hanging="360"/>
      </w:pPr>
    </w:lvl>
  </w:abstractNum>
  <w:abstractNum w:abstractNumId="39" w15:restartNumberingAfterBreak="0">
    <w:nsid w:val="700253C7"/>
    <w:multiLevelType w:val="singleLevel"/>
    <w:tmpl w:val="04100011"/>
    <w:lvl w:ilvl="0">
      <w:start w:val="1"/>
      <w:numFmt w:val="decimal"/>
      <w:lvlText w:val="%1)"/>
      <w:lvlJc w:val="left"/>
      <w:pPr>
        <w:tabs>
          <w:tab w:val="num" w:pos="360"/>
        </w:tabs>
        <w:ind w:left="360" w:hanging="360"/>
      </w:pPr>
      <w:rPr>
        <w:rFonts w:hint="default"/>
      </w:rPr>
    </w:lvl>
  </w:abstractNum>
  <w:abstractNum w:abstractNumId="40" w15:restartNumberingAfterBreak="0">
    <w:nsid w:val="70356240"/>
    <w:multiLevelType w:val="singleLevel"/>
    <w:tmpl w:val="1AB6140A"/>
    <w:lvl w:ilvl="0">
      <w:start w:val="1"/>
      <w:numFmt w:val="decimal"/>
      <w:lvlText w:val="%1."/>
      <w:legacy w:legacy="1" w:legacySpace="0" w:legacyIndent="283"/>
      <w:lvlJc w:val="left"/>
      <w:pPr>
        <w:ind w:left="283" w:hanging="283"/>
      </w:pPr>
    </w:lvl>
  </w:abstractNum>
  <w:abstractNum w:abstractNumId="41" w15:restartNumberingAfterBreak="0">
    <w:nsid w:val="71AC36B7"/>
    <w:multiLevelType w:val="multilevel"/>
    <w:tmpl w:val="F00804D4"/>
    <w:lvl w:ilvl="0">
      <w:start w:val="1"/>
      <w:numFmt w:val="decimal"/>
      <w:lvlText w:val="%1."/>
      <w:lvlJc w:val="left"/>
      <w:pPr>
        <w:tabs>
          <w:tab w:val="num" w:pos="574"/>
        </w:tabs>
        <w:ind w:left="574" w:hanging="360"/>
      </w:pPr>
      <w:rPr>
        <w:rFonts w:hint="default"/>
        <w:b/>
      </w:rPr>
    </w:lvl>
    <w:lvl w:ilvl="1">
      <w:start w:val="1"/>
      <w:numFmt w:val="lowerLetter"/>
      <w:lvlText w:val="%2."/>
      <w:lvlJc w:val="left"/>
      <w:pPr>
        <w:tabs>
          <w:tab w:val="num" w:pos="1294"/>
        </w:tabs>
        <w:ind w:left="1294" w:hanging="360"/>
      </w:pPr>
    </w:lvl>
    <w:lvl w:ilvl="2">
      <w:start w:val="1"/>
      <w:numFmt w:val="lowerRoman"/>
      <w:lvlText w:val="%3."/>
      <w:lvlJc w:val="right"/>
      <w:pPr>
        <w:tabs>
          <w:tab w:val="num" w:pos="2014"/>
        </w:tabs>
        <w:ind w:left="2014" w:hanging="180"/>
      </w:pPr>
    </w:lvl>
    <w:lvl w:ilvl="3">
      <w:start w:val="1"/>
      <w:numFmt w:val="decimal"/>
      <w:lvlText w:val="%4."/>
      <w:lvlJc w:val="left"/>
      <w:pPr>
        <w:tabs>
          <w:tab w:val="num" w:pos="2734"/>
        </w:tabs>
        <w:ind w:left="2734" w:hanging="360"/>
      </w:pPr>
    </w:lvl>
    <w:lvl w:ilvl="4">
      <w:start w:val="1"/>
      <w:numFmt w:val="lowerLetter"/>
      <w:lvlText w:val="%5."/>
      <w:lvlJc w:val="left"/>
      <w:pPr>
        <w:tabs>
          <w:tab w:val="num" w:pos="3454"/>
        </w:tabs>
        <w:ind w:left="3454" w:hanging="360"/>
      </w:pPr>
    </w:lvl>
    <w:lvl w:ilvl="5">
      <w:start w:val="1"/>
      <w:numFmt w:val="lowerRoman"/>
      <w:lvlText w:val="%6."/>
      <w:lvlJc w:val="right"/>
      <w:pPr>
        <w:tabs>
          <w:tab w:val="num" w:pos="4174"/>
        </w:tabs>
        <w:ind w:left="4174" w:hanging="180"/>
      </w:pPr>
    </w:lvl>
    <w:lvl w:ilvl="6">
      <w:start w:val="1"/>
      <w:numFmt w:val="decimal"/>
      <w:lvlText w:val="%7."/>
      <w:lvlJc w:val="left"/>
      <w:pPr>
        <w:tabs>
          <w:tab w:val="num" w:pos="4894"/>
        </w:tabs>
        <w:ind w:left="4894" w:hanging="360"/>
      </w:pPr>
    </w:lvl>
    <w:lvl w:ilvl="7">
      <w:start w:val="1"/>
      <w:numFmt w:val="lowerLetter"/>
      <w:lvlText w:val="%8."/>
      <w:lvlJc w:val="left"/>
      <w:pPr>
        <w:tabs>
          <w:tab w:val="num" w:pos="5614"/>
        </w:tabs>
        <w:ind w:left="5614" w:hanging="360"/>
      </w:pPr>
    </w:lvl>
    <w:lvl w:ilvl="8">
      <w:start w:val="1"/>
      <w:numFmt w:val="lowerRoman"/>
      <w:lvlText w:val="%9."/>
      <w:lvlJc w:val="right"/>
      <w:pPr>
        <w:tabs>
          <w:tab w:val="num" w:pos="6334"/>
        </w:tabs>
        <w:ind w:left="6334" w:hanging="180"/>
      </w:pPr>
    </w:lvl>
  </w:abstractNum>
  <w:abstractNum w:abstractNumId="42" w15:restartNumberingAfterBreak="0">
    <w:nsid w:val="793D59EE"/>
    <w:multiLevelType w:val="singleLevel"/>
    <w:tmpl w:val="A892831A"/>
    <w:lvl w:ilvl="0">
      <w:start w:val="6"/>
      <w:numFmt w:val="decimal"/>
      <w:lvlText w:val="3.%1. "/>
      <w:legacy w:legacy="1" w:legacySpace="0" w:legacyIndent="283"/>
      <w:lvlJc w:val="left"/>
      <w:pPr>
        <w:ind w:left="643" w:hanging="283"/>
      </w:pPr>
      <w:rPr>
        <w:rFonts w:ascii="Times New Roman" w:hAnsi="Times New Roman" w:hint="default"/>
        <w:b w:val="0"/>
        <w:i w:val="0"/>
        <w:sz w:val="24"/>
        <w:u w:val="none"/>
      </w:rPr>
    </w:lvl>
  </w:abstractNum>
  <w:abstractNum w:abstractNumId="43" w15:restartNumberingAfterBreak="0">
    <w:nsid w:val="7B8A3505"/>
    <w:multiLevelType w:val="singleLevel"/>
    <w:tmpl w:val="9364FB3A"/>
    <w:lvl w:ilvl="0">
      <w:start w:val="2"/>
      <w:numFmt w:val="decimal"/>
      <w:lvlText w:val="6.%1. "/>
      <w:legacy w:legacy="1" w:legacySpace="0" w:legacyIndent="283"/>
      <w:lvlJc w:val="left"/>
      <w:pPr>
        <w:ind w:left="643" w:hanging="283"/>
      </w:pPr>
      <w:rPr>
        <w:rFonts w:ascii="Times New Roman" w:hAnsi="Times New Roman" w:hint="default"/>
        <w:b w:val="0"/>
        <w:i w:val="0"/>
        <w:sz w:val="24"/>
        <w:u w:val="none"/>
      </w:rPr>
    </w:lvl>
  </w:abstractNum>
  <w:abstractNum w:abstractNumId="44" w15:restartNumberingAfterBreak="0">
    <w:nsid w:val="7DAF00C5"/>
    <w:multiLevelType w:val="multilevel"/>
    <w:tmpl w:val="95A68548"/>
    <w:lvl w:ilvl="0">
      <w:start w:val="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09865669">
    <w:abstractNumId w:val="10"/>
  </w:num>
  <w:num w:numId="2" w16cid:durableId="1617255511">
    <w:abstractNumId w:val="23"/>
  </w:num>
  <w:num w:numId="3" w16cid:durableId="798258334">
    <w:abstractNumId w:val="24"/>
  </w:num>
  <w:num w:numId="4" w16cid:durableId="729380405">
    <w:abstractNumId w:val="38"/>
  </w:num>
  <w:num w:numId="5" w16cid:durableId="344327547">
    <w:abstractNumId w:val="39"/>
  </w:num>
  <w:num w:numId="6" w16cid:durableId="2090079430">
    <w:abstractNumId w:val="5"/>
  </w:num>
  <w:num w:numId="7" w16cid:durableId="722827886">
    <w:abstractNumId w:val="40"/>
  </w:num>
  <w:num w:numId="8" w16cid:durableId="856194281">
    <w:abstractNumId w:val="11"/>
  </w:num>
  <w:num w:numId="9" w16cid:durableId="1217350267">
    <w:abstractNumId w:val="22"/>
  </w:num>
  <w:num w:numId="10" w16cid:durableId="617417011">
    <w:abstractNumId w:val="28"/>
  </w:num>
  <w:num w:numId="11" w16cid:durableId="177935746">
    <w:abstractNumId w:val="0"/>
    <w:lvlOverride w:ilvl="0">
      <w:lvl w:ilvl="0">
        <w:start w:val="1"/>
        <w:numFmt w:val="bullet"/>
        <w:lvlText w:val=""/>
        <w:legacy w:legacy="1" w:legacySpace="0" w:legacyIndent="283"/>
        <w:lvlJc w:val="left"/>
        <w:pPr>
          <w:ind w:left="1417" w:hanging="283"/>
        </w:pPr>
        <w:rPr>
          <w:rFonts w:ascii="Symbol" w:eastAsia="Times New Roman" w:hAnsi="Symbol" w:hint="default"/>
        </w:rPr>
      </w:lvl>
    </w:lvlOverride>
  </w:num>
  <w:num w:numId="12" w16cid:durableId="1519848523">
    <w:abstractNumId w:val="42"/>
  </w:num>
  <w:num w:numId="13" w16cid:durableId="1439180815">
    <w:abstractNumId w:val="43"/>
  </w:num>
  <w:num w:numId="14" w16cid:durableId="1939290360">
    <w:abstractNumId w:val="43"/>
    <w:lvlOverride w:ilvl="0">
      <w:lvl w:ilvl="0">
        <w:start w:val="1"/>
        <w:numFmt w:val="decimal"/>
        <w:lvlText w:val="6.%1. "/>
        <w:legacy w:legacy="1" w:legacySpace="0" w:legacyIndent="283"/>
        <w:lvlJc w:val="left"/>
        <w:pPr>
          <w:ind w:left="643" w:hanging="283"/>
        </w:pPr>
        <w:rPr>
          <w:rFonts w:ascii="Times New Roman" w:hAnsi="Times New Roman" w:hint="default"/>
          <w:b w:val="0"/>
          <w:i w:val="0"/>
          <w:sz w:val="24"/>
          <w:u w:val="none"/>
        </w:rPr>
      </w:lvl>
    </w:lvlOverride>
  </w:num>
  <w:num w:numId="15" w16cid:durableId="1181358792">
    <w:abstractNumId w:val="20"/>
  </w:num>
  <w:num w:numId="16" w16cid:durableId="802188844">
    <w:abstractNumId w:val="31"/>
  </w:num>
  <w:num w:numId="17" w16cid:durableId="1772386005">
    <w:abstractNumId w:val="29"/>
  </w:num>
  <w:num w:numId="18" w16cid:durableId="208498412">
    <w:abstractNumId w:val="8"/>
  </w:num>
  <w:num w:numId="19" w16cid:durableId="341707232">
    <w:abstractNumId w:val="4"/>
  </w:num>
  <w:num w:numId="20" w16cid:durableId="403652561">
    <w:abstractNumId w:val="4"/>
    <w:lvlOverride w:ilvl="0">
      <w:lvl w:ilvl="0">
        <w:start w:val="1"/>
        <w:numFmt w:val="lowerLetter"/>
        <w:lvlText w:val="%1) "/>
        <w:legacy w:legacy="1" w:legacySpace="0" w:legacyIndent="283"/>
        <w:lvlJc w:val="left"/>
        <w:pPr>
          <w:ind w:left="643" w:hanging="283"/>
        </w:pPr>
        <w:rPr>
          <w:rFonts w:ascii="Times New Roman" w:hAnsi="Times New Roman" w:hint="default"/>
          <w:b w:val="0"/>
          <w:i w:val="0"/>
          <w:sz w:val="24"/>
          <w:u w:val="none"/>
        </w:rPr>
      </w:lvl>
    </w:lvlOverride>
  </w:num>
  <w:num w:numId="21" w16cid:durableId="2053068536">
    <w:abstractNumId w:val="18"/>
  </w:num>
  <w:num w:numId="22" w16cid:durableId="514658460">
    <w:abstractNumId w:val="35"/>
  </w:num>
  <w:num w:numId="23" w16cid:durableId="1422340121">
    <w:abstractNumId w:val="2"/>
  </w:num>
  <w:num w:numId="24" w16cid:durableId="1682782737">
    <w:abstractNumId w:val="13"/>
  </w:num>
  <w:num w:numId="25" w16cid:durableId="1438789961">
    <w:abstractNumId w:val="25"/>
  </w:num>
  <w:num w:numId="26" w16cid:durableId="1890876879">
    <w:abstractNumId w:val="6"/>
  </w:num>
  <w:num w:numId="27" w16cid:durableId="1334604653">
    <w:abstractNumId w:val="14"/>
  </w:num>
  <w:num w:numId="28" w16cid:durableId="1698500607">
    <w:abstractNumId w:val="34"/>
  </w:num>
  <w:num w:numId="29" w16cid:durableId="1613784107">
    <w:abstractNumId w:val="44"/>
  </w:num>
  <w:num w:numId="30" w16cid:durableId="263224761">
    <w:abstractNumId w:val="17"/>
  </w:num>
  <w:num w:numId="31" w16cid:durableId="2121873290">
    <w:abstractNumId w:val="21"/>
  </w:num>
  <w:num w:numId="32" w16cid:durableId="2033993975">
    <w:abstractNumId w:val="3"/>
  </w:num>
  <w:num w:numId="33" w16cid:durableId="1966613580">
    <w:abstractNumId w:val="30"/>
  </w:num>
  <w:num w:numId="34" w16cid:durableId="869875392">
    <w:abstractNumId w:val="33"/>
  </w:num>
  <w:num w:numId="35" w16cid:durableId="531458920">
    <w:abstractNumId w:val="41"/>
  </w:num>
  <w:num w:numId="36" w16cid:durableId="1171987769">
    <w:abstractNumId w:val="7"/>
  </w:num>
  <w:num w:numId="37" w16cid:durableId="1540970811">
    <w:abstractNumId w:val="19"/>
  </w:num>
  <w:num w:numId="38" w16cid:durableId="1951282591">
    <w:abstractNumId w:val="26"/>
  </w:num>
  <w:num w:numId="39" w16cid:durableId="1289705508">
    <w:abstractNumId w:val="27"/>
  </w:num>
  <w:num w:numId="40" w16cid:durableId="833645864">
    <w:abstractNumId w:val="37"/>
  </w:num>
  <w:num w:numId="41" w16cid:durableId="1588419158">
    <w:abstractNumId w:val="1"/>
  </w:num>
  <w:num w:numId="42" w16cid:durableId="1504391156">
    <w:abstractNumId w:val="9"/>
  </w:num>
  <w:num w:numId="43" w16cid:durableId="1737505293">
    <w:abstractNumId w:val="32"/>
  </w:num>
  <w:num w:numId="44" w16cid:durableId="837577983">
    <w:abstractNumId w:val="16"/>
  </w:num>
  <w:num w:numId="45" w16cid:durableId="872840225">
    <w:abstractNumId w:val="12"/>
  </w:num>
  <w:num w:numId="46" w16cid:durableId="1410809431">
    <w:abstractNumId w:val="15"/>
  </w:num>
  <w:num w:numId="47" w16cid:durableId="28412051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oNotHyphenateCaps/>
  <w:displayHorizontalDrawingGridEvery w:val="0"/>
  <w:displayVerticalDrawingGridEvery w:val="0"/>
  <w:characterSpacingControl w:val="doNotCompress"/>
  <w:hdrShapeDefaults>
    <o:shapedefaults v:ext="edit" spidmax="2083"/>
    <o:shapelayout v:ext="edit">
      <o:idmap v:ext="edit" data="1"/>
    </o:shapelayout>
  </w:hdrShapeDefaults>
  <w:footnotePr>
    <w:footnote w:id="-1"/>
    <w:footnote w:id="0"/>
  </w:footnotePr>
  <w:endnotePr>
    <w:endnote w:id="-1"/>
    <w:endnote w:id="0"/>
  </w:endnotePr>
  <w:compat>
    <w:printColBlack/>
    <w:showBreaksInFrames/>
    <w:suppressSpBfAfterPgBrk/>
    <w:swapBordersFacingPages/>
    <w:convMailMergeEsc/>
    <w:usePrinterMetrics/>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A98"/>
    <w:rsid w:val="00010371"/>
    <w:rsid w:val="00016BEA"/>
    <w:rsid w:val="0003753E"/>
    <w:rsid w:val="000418E1"/>
    <w:rsid w:val="00071994"/>
    <w:rsid w:val="00077C3C"/>
    <w:rsid w:val="00084265"/>
    <w:rsid w:val="00084830"/>
    <w:rsid w:val="000A07F3"/>
    <w:rsid w:val="000A1980"/>
    <w:rsid w:val="000A5FD1"/>
    <w:rsid w:val="000A6451"/>
    <w:rsid w:val="000F0033"/>
    <w:rsid w:val="00106FEF"/>
    <w:rsid w:val="0014430B"/>
    <w:rsid w:val="0016714F"/>
    <w:rsid w:val="00171A98"/>
    <w:rsid w:val="00173229"/>
    <w:rsid w:val="00185A3F"/>
    <w:rsid w:val="00192B1F"/>
    <w:rsid w:val="00194480"/>
    <w:rsid w:val="001B6C72"/>
    <w:rsid w:val="001C35F9"/>
    <w:rsid w:val="001D5874"/>
    <w:rsid w:val="001F64F7"/>
    <w:rsid w:val="00201F63"/>
    <w:rsid w:val="002116B1"/>
    <w:rsid w:val="002246EF"/>
    <w:rsid w:val="002305E7"/>
    <w:rsid w:val="00235132"/>
    <w:rsid w:val="002516A7"/>
    <w:rsid w:val="00253449"/>
    <w:rsid w:val="00253A97"/>
    <w:rsid w:val="00265724"/>
    <w:rsid w:val="002C7F36"/>
    <w:rsid w:val="002E0FA1"/>
    <w:rsid w:val="002E67B2"/>
    <w:rsid w:val="002F4CCA"/>
    <w:rsid w:val="00303BCC"/>
    <w:rsid w:val="00304757"/>
    <w:rsid w:val="00310396"/>
    <w:rsid w:val="00311C41"/>
    <w:rsid w:val="00320E2A"/>
    <w:rsid w:val="00327E33"/>
    <w:rsid w:val="0033479E"/>
    <w:rsid w:val="00337782"/>
    <w:rsid w:val="00345501"/>
    <w:rsid w:val="0034773E"/>
    <w:rsid w:val="00351C53"/>
    <w:rsid w:val="003666EE"/>
    <w:rsid w:val="003772A1"/>
    <w:rsid w:val="00385834"/>
    <w:rsid w:val="003865BE"/>
    <w:rsid w:val="003A6E1A"/>
    <w:rsid w:val="003E0F18"/>
    <w:rsid w:val="003E497C"/>
    <w:rsid w:val="003F2A6A"/>
    <w:rsid w:val="00403375"/>
    <w:rsid w:val="00412579"/>
    <w:rsid w:val="004251F1"/>
    <w:rsid w:val="004431AF"/>
    <w:rsid w:val="00445790"/>
    <w:rsid w:val="0044656D"/>
    <w:rsid w:val="00453946"/>
    <w:rsid w:val="00476684"/>
    <w:rsid w:val="004854B5"/>
    <w:rsid w:val="004975E5"/>
    <w:rsid w:val="004A5DF8"/>
    <w:rsid w:val="004D5E08"/>
    <w:rsid w:val="0050392F"/>
    <w:rsid w:val="0054493A"/>
    <w:rsid w:val="00570334"/>
    <w:rsid w:val="00586A00"/>
    <w:rsid w:val="005B3D69"/>
    <w:rsid w:val="005C6BA5"/>
    <w:rsid w:val="005D5D92"/>
    <w:rsid w:val="005E0039"/>
    <w:rsid w:val="005E0E42"/>
    <w:rsid w:val="005F2B64"/>
    <w:rsid w:val="005F7012"/>
    <w:rsid w:val="006120AB"/>
    <w:rsid w:val="00637946"/>
    <w:rsid w:val="00651A34"/>
    <w:rsid w:val="00662523"/>
    <w:rsid w:val="00663F21"/>
    <w:rsid w:val="006763E3"/>
    <w:rsid w:val="00693BF1"/>
    <w:rsid w:val="006F5081"/>
    <w:rsid w:val="006F6569"/>
    <w:rsid w:val="006F6895"/>
    <w:rsid w:val="00706F0A"/>
    <w:rsid w:val="00712682"/>
    <w:rsid w:val="007127BF"/>
    <w:rsid w:val="00715F14"/>
    <w:rsid w:val="007240AF"/>
    <w:rsid w:val="00737BDC"/>
    <w:rsid w:val="007476CC"/>
    <w:rsid w:val="007479C6"/>
    <w:rsid w:val="00775867"/>
    <w:rsid w:val="007C01E0"/>
    <w:rsid w:val="007C379C"/>
    <w:rsid w:val="007D0C04"/>
    <w:rsid w:val="007D344C"/>
    <w:rsid w:val="007E6044"/>
    <w:rsid w:val="007F04BE"/>
    <w:rsid w:val="008168F1"/>
    <w:rsid w:val="00825005"/>
    <w:rsid w:val="00833E2B"/>
    <w:rsid w:val="00853EAC"/>
    <w:rsid w:val="0085664E"/>
    <w:rsid w:val="00857B72"/>
    <w:rsid w:val="00867DA7"/>
    <w:rsid w:val="00867DCE"/>
    <w:rsid w:val="00871CC4"/>
    <w:rsid w:val="008845B4"/>
    <w:rsid w:val="008B40C4"/>
    <w:rsid w:val="008F430F"/>
    <w:rsid w:val="009010C1"/>
    <w:rsid w:val="0092139E"/>
    <w:rsid w:val="009269FF"/>
    <w:rsid w:val="00930BB4"/>
    <w:rsid w:val="0093564E"/>
    <w:rsid w:val="00935887"/>
    <w:rsid w:val="0095097E"/>
    <w:rsid w:val="00965732"/>
    <w:rsid w:val="00966591"/>
    <w:rsid w:val="00986BA8"/>
    <w:rsid w:val="00991FBD"/>
    <w:rsid w:val="009940D8"/>
    <w:rsid w:val="00996702"/>
    <w:rsid w:val="009C5D4D"/>
    <w:rsid w:val="009E3C84"/>
    <w:rsid w:val="00A030FC"/>
    <w:rsid w:val="00A076B8"/>
    <w:rsid w:val="00A22F94"/>
    <w:rsid w:val="00A408C3"/>
    <w:rsid w:val="00A43FDF"/>
    <w:rsid w:val="00A56825"/>
    <w:rsid w:val="00A71C99"/>
    <w:rsid w:val="00A770B9"/>
    <w:rsid w:val="00A777DC"/>
    <w:rsid w:val="00A82F8D"/>
    <w:rsid w:val="00AB0E0C"/>
    <w:rsid w:val="00AD199A"/>
    <w:rsid w:val="00BA1864"/>
    <w:rsid w:val="00BA6055"/>
    <w:rsid w:val="00BB74C4"/>
    <w:rsid w:val="00BC1B56"/>
    <w:rsid w:val="00BD3CF3"/>
    <w:rsid w:val="00BE54AA"/>
    <w:rsid w:val="00BF3F64"/>
    <w:rsid w:val="00C05D31"/>
    <w:rsid w:val="00C13943"/>
    <w:rsid w:val="00C5156F"/>
    <w:rsid w:val="00C560F3"/>
    <w:rsid w:val="00C970DD"/>
    <w:rsid w:val="00C97425"/>
    <w:rsid w:val="00CA68E5"/>
    <w:rsid w:val="00CA6E3D"/>
    <w:rsid w:val="00CC6847"/>
    <w:rsid w:val="00CD3742"/>
    <w:rsid w:val="00CD3873"/>
    <w:rsid w:val="00CF790A"/>
    <w:rsid w:val="00D147F4"/>
    <w:rsid w:val="00D2252B"/>
    <w:rsid w:val="00D522B1"/>
    <w:rsid w:val="00D63D05"/>
    <w:rsid w:val="00D647EB"/>
    <w:rsid w:val="00D83DCE"/>
    <w:rsid w:val="00D8449F"/>
    <w:rsid w:val="00DA1657"/>
    <w:rsid w:val="00DA426D"/>
    <w:rsid w:val="00DB2015"/>
    <w:rsid w:val="00DF0840"/>
    <w:rsid w:val="00E0088C"/>
    <w:rsid w:val="00E01131"/>
    <w:rsid w:val="00E0119A"/>
    <w:rsid w:val="00E04A4D"/>
    <w:rsid w:val="00E05520"/>
    <w:rsid w:val="00E220BE"/>
    <w:rsid w:val="00E45DD4"/>
    <w:rsid w:val="00E47BFE"/>
    <w:rsid w:val="00E50D40"/>
    <w:rsid w:val="00EA13D9"/>
    <w:rsid w:val="00EA5FE9"/>
    <w:rsid w:val="00ED23DE"/>
    <w:rsid w:val="00ED5A81"/>
    <w:rsid w:val="00EE1A2B"/>
    <w:rsid w:val="00EE58CD"/>
    <w:rsid w:val="00F06BCF"/>
    <w:rsid w:val="00F12636"/>
    <w:rsid w:val="00F40C6B"/>
    <w:rsid w:val="00F45C6B"/>
    <w:rsid w:val="00F71068"/>
    <w:rsid w:val="00F83AEC"/>
    <w:rsid w:val="00F84974"/>
    <w:rsid w:val="00F859E1"/>
    <w:rsid w:val="00FB382D"/>
    <w:rsid w:val="00FE041C"/>
    <w:rsid w:val="00FE0F72"/>
    <w:rsid w:val="00FE77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83"/>
    <o:shapelayout v:ext="edit">
      <o:idmap v:ext="edit" data="2"/>
    </o:shapelayout>
  </w:shapeDefaults>
  <w:decimalSymbol w:val=","/>
  <w:listSeparator w:val=";"/>
  <w14:docId w14:val="1BB0D416"/>
  <w15:chartTrackingRefBased/>
  <w15:docId w15:val="{AD2DDB65-E63F-4717-BA70-74314B00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Body Tex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F2A6A"/>
    <w:pPr>
      <w:widowControl w:val="0"/>
      <w:spacing w:line="567" w:lineRule="exact"/>
      <w:jc w:val="both"/>
    </w:pPr>
    <w:rPr>
      <w:rFonts w:ascii="Arial" w:eastAsia="Times New Roman" w:hAnsi="Arial"/>
    </w:rPr>
  </w:style>
  <w:style w:type="paragraph" w:styleId="Titolo1">
    <w:name w:val="heading 1"/>
    <w:basedOn w:val="Normale"/>
    <w:next w:val="Normale"/>
    <w:qFormat/>
    <w:pPr>
      <w:keepNext/>
      <w:jc w:val="center"/>
      <w:outlineLvl w:val="0"/>
    </w:pPr>
    <w:rPr>
      <w:b/>
      <w:sz w:val="24"/>
      <w:u w:val="single"/>
    </w:rPr>
  </w:style>
  <w:style w:type="paragraph" w:styleId="Titolo2">
    <w:name w:val="heading 2"/>
    <w:basedOn w:val="Normale"/>
    <w:next w:val="Normale"/>
    <w:qFormat/>
    <w:pPr>
      <w:keepNext/>
      <w:outlineLvl w:val="1"/>
    </w:pPr>
    <w:rPr>
      <w:b/>
      <w:sz w:val="24"/>
      <w:u w:val="single"/>
    </w:rPr>
  </w:style>
  <w:style w:type="paragraph" w:styleId="Titolo3">
    <w:name w:val="heading 3"/>
    <w:basedOn w:val="Normale"/>
    <w:next w:val="Normale"/>
    <w:link w:val="Titolo3Carattere"/>
    <w:qFormat/>
    <w:rsid w:val="00077C3C"/>
    <w:pPr>
      <w:keepNext/>
      <w:numPr>
        <w:numId w:val="43"/>
      </w:numPr>
      <w:outlineLvl w:val="2"/>
    </w:pPr>
    <w:rPr>
      <w:b/>
    </w:rPr>
  </w:style>
  <w:style w:type="paragraph" w:styleId="Titolo4">
    <w:name w:val="heading 4"/>
    <w:basedOn w:val="Normale"/>
    <w:next w:val="Normale"/>
    <w:qFormat/>
    <w:pPr>
      <w:keepNext/>
      <w:outlineLvl w:val="3"/>
    </w:pPr>
    <w:rPr>
      <w:b/>
      <w:sz w:val="24"/>
      <w:u w:val="single"/>
    </w:rPr>
  </w:style>
  <w:style w:type="paragraph" w:styleId="Titolo5">
    <w:name w:val="heading 5"/>
    <w:basedOn w:val="Normale"/>
    <w:next w:val="Normale"/>
    <w:link w:val="Titolo5Carattere"/>
    <w:qFormat/>
    <w:pPr>
      <w:keepNext/>
      <w:outlineLvl w:val="4"/>
    </w:pPr>
    <w:rPr>
      <w:sz w:val="24"/>
    </w:rPr>
  </w:style>
  <w:style w:type="paragraph" w:styleId="Titolo6">
    <w:name w:val="heading 6"/>
    <w:basedOn w:val="Normale"/>
    <w:next w:val="Normale"/>
    <w:qFormat/>
    <w:pPr>
      <w:keepNext/>
      <w:outlineLvl w:val="5"/>
    </w:pPr>
    <w:rPr>
      <w:sz w:val="28"/>
    </w:rPr>
  </w:style>
  <w:style w:type="paragraph" w:styleId="Titolo7">
    <w:name w:val="heading 7"/>
    <w:basedOn w:val="Normale"/>
    <w:next w:val="Normale"/>
    <w:qFormat/>
    <w:pPr>
      <w:keepNext/>
      <w:jc w:val="right"/>
      <w:outlineLvl w:val="6"/>
    </w:pPr>
    <w:rPr>
      <w:sz w:val="24"/>
    </w:rPr>
  </w:style>
  <w:style w:type="paragraph" w:styleId="Titolo8">
    <w:name w:val="heading 8"/>
    <w:basedOn w:val="Normale"/>
    <w:next w:val="Normale"/>
    <w:qFormat/>
    <w:pPr>
      <w:keepNext/>
      <w:jc w:val="right"/>
      <w:outlineLvl w:val="7"/>
    </w:pPr>
    <w:rPr>
      <w:sz w:val="24"/>
      <w:u w:val="single"/>
    </w:rPr>
  </w:style>
  <w:style w:type="paragraph" w:styleId="Titolo9">
    <w:name w:val="heading 9"/>
    <w:basedOn w:val="Normale"/>
    <w:next w:val="Normale"/>
    <w:qFormat/>
    <w:pPr>
      <w:keepNext/>
      <w:jc w:val="center"/>
      <w:outlineLvl w:val="8"/>
    </w:pPr>
    <w:rPr>
      <w:b/>
      <w:spacing w:val="20"/>
      <w:sz w:val="28"/>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Titolo">
    <w:name w:val="Title"/>
    <w:basedOn w:val="Normale"/>
    <w:qFormat/>
    <w:pPr>
      <w:jc w:val="center"/>
    </w:pPr>
    <w:rPr>
      <w:b/>
      <w:sz w:val="24"/>
      <w:u w:val="single"/>
    </w:rPr>
  </w:style>
  <w:style w:type="paragraph" w:customStyle="1" w:styleId="Corpodeltesto">
    <w:name w:val="Corpo del testo"/>
    <w:basedOn w:val="Normale"/>
    <w:link w:val="CorpodeltestoCarattere"/>
    <w:uiPriority w:val="99"/>
    <w:rPr>
      <w:sz w:val="24"/>
    </w:rPr>
  </w:style>
  <w:style w:type="paragraph" w:styleId="Mappadocumento">
    <w:name w:val="Document Map"/>
    <w:basedOn w:val="Normale"/>
    <w:semiHidden/>
    <w:pPr>
      <w:shd w:val="clear" w:color="auto" w:fill="000080"/>
    </w:pPr>
    <w:rPr>
      <w:rFonts w:ascii="Tahoma" w:hAnsi="Tahoma"/>
    </w:rPr>
  </w:style>
  <w:style w:type="paragraph" w:styleId="Rientrocorpodeltesto">
    <w:name w:val="Body Text Indent"/>
    <w:basedOn w:val="Normale"/>
    <w:pPr>
      <w:widowControl/>
      <w:spacing w:line="240" w:lineRule="auto"/>
    </w:pPr>
    <w:rPr>
      <w:sz w:val="24"/>
    </w:rPr>
  </w:style>
  <w:style w:type="paragraph" w:styleId="Corpodeltesto3">
    <w:name w:val="Body Text 3"/>
    <w:basedOn w:val="Normale"/>
    <w:rPr>
      <w:sz w:val="28"/>
    </w:rPr>
  </w:style>
  <w:style w:type="paragraph" w:styleId="Rientrocorpodeltesto2">
    <w:name w:val="Body Text Indent 2"/>
    <w:basedOn w:val="Normale"/>
    <w:pPr>
      <w:widowControl/>
      <w:spacing w:line="240" w:lineRule="auto"/>
      <w:ind w:left="708"/>
    </w:pPr>
    <w:rPr>
      <w:sz w:val="22"/>
    </w:rPr>
  </w:style>
  <w:style w:type="paragraph" w:styleId="Testodelblocco">
    <w:name w:val="Block Text"/>
    <w:basedOn w:val="Normale"/>
    <w:pPr>
      <w:widowControl/>
      <w:spacing w:line="240" w:lineRule="auto"/>
      <w:ind w:left="142" w:right="23"/>
    </w:pPr>
    <w:rPr>
      <w:sz w:val="22"/>
    </w:rPr>
  </w:style>
  <w:style w:type="paragraph" w:styleId="Testonotadichiusura">
    <w:name w:val="endnote text"/>
    <w:basedOn w:val="Normale"/>
    <w:semiHidden/>
    <w:pPr>
      <w:widowControl/>
      <w:spacing w:line="240" w:lineRule="auto"/>
    </w:pPr>
  </w:style>
  <w:style w:type="paragraph" w:styleId="Rientrocorpodeltesto3">
    <w:name w:val="Body Text Indent 3"/>
    <w:basedOn w:val="Normale"/>
    <w:pPr>
      <w:widowControl/>
      <w:spacing w:line="240" w:lineRule="auto"/>
      <w:ind w:firstLine="573"/>
    </w:pPr>
    <w:rPr>
      <w:color w:val="000000"/>
      <w:sz w:val="22"/>
    </w:rPr>
  </w:style>
  <w:style w:type="paragraph" w:customStyle="1" w:styleId="L">
    <w:name w:val="L"/>
    <w:basedOn w:val="Normale"/>
    <w:pPr>
      <w:widowControl/>
      <w:spacing w:line="360" w:lineRule="auto"/>
      <w:ind w:right="284"/>
    </w:pPr>
    <w:rPr>
      <w:sz w:val="24"/>
    </w:rPr>
  </w:style>
  <w:style w:type="paragraph" w:styleId="Testonotaapidipagina">
    <w:name w:val="footnote text"/>
    <w:basedOn w:val="Normale"/>
    <w:link w:val="TestonotaapidipaginaCarattere"/>
    <w:uiPriority w:val="99"/>
  </w:style>
  <w:style w:type="character" w:styleId="Rimandonotaapidipagina">
    <w:name w:val="footnote reference"/>
    <w:uiPriority w:val="99"/>
    <w:rPr>
      <w:vertAlign w:val="superscript"/>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Pr>
      <w:rFonts w:ascii="Tahoma" w:hAnsi="Tahoma" w:cs="Tahoma"/>
      <w:sz w:val="16"/>
      <w:szCs w:val="16"/>
    </w:rPr>
  </w:style>
  <w:style w:type="character" w:customStyle="1" w:styleId="Titolo3Carattere">
    <w:name w:val="Titolo 3 Carattere"/>
    <w:link w:val="Titolo3"/>
    <w:rsid w:val="00077C3C"/>
    <w:rPr>
      <w:rFonts w:ascii="Arial" w:eastAsia="Times New Roman" w:hAnsi="Arial"/>
      <w:b/>
    </w:rPr>
  </w:style>
  <w:style w:type="paragraph" w:customStyle="1" w:styleId="WW-Corpodeltesto3">
    <w:name w:val="WW-Corpo del testo 3"/>
    <w:basedOn w:val="Normale"/>
    <w:rsid w:val="00DA426D"/>
    <w:pPr>
      <w:pBdr>
        <w:left w:val="single" w:sz="2" w:space="1" w:color="000000"/>
        <w:right w:val="single" w:sz="2" w:space="1" w:color="000000"/>
      </w:pBdr>
      <w:suppressAutoHyphens/>
      <w:spacing w:line="479" w:lineRule="atLeast"/>
    </w:pPr>
    <w:rPr>
      <w:rFonts w:eastAsia="SimSun" w:cs="Mangal"/>
      <w:kern w:val="2"/>
      <w:szCs w:val="24"/>
      <w:lang w:eastAsia="hi-IN" w:bidi="hi-IN"/>
    </w:rPr>
  </w:style>
  <w:style w:type="character" w:customStyle="1" w:styleId="Titolo5Carattere">
    <w:name w:val="Titolo 5 Carattere"/>
    <w:link w:val="Titolo5"/>
    <w:rsid w:val="007D0C04"/>
    <w:rPr>
      <w:rFonts w:ascii="Arial" w:eastAsia="Times New Roman" w:hAnsi="Arial"/>
      <w:sz w:val="24"/>
    </w:rPr>
  </w:style>
  <w:style w:type="character" w:customStyle="1" w:styleId="TestonotaapidipaginaCarattere">
    <w:name w:val="Testo nota a piè di pagina Carattere"/>
    <w:link w:val="Testonotaapidipagina"/>
    <w:semiHidden/>
    <w:rsid w:val="00C05D31"/>
    <w:rPr>
      <w:rFonts w:ascii="Arial" w:eastAsia="Times New Roman" w:hAnsi="Arial"/>
    </w:rPr>
  </w:style>
  <w:style w:type="paragraph" w:styleId="Paragrafoelenco">
    <w:name w:val="List Paragraph"/>
    <w:basedOn w:val="Normale"/>
    <w:uiPriority w:val="1"/>
    <w:qFormat/>
    <w:rsid w:val="00DB2015"/>
    <w:pPr>
      <w:autoSpaceDE w:val="0"/>
      <w:autoSpaceDN w:val="0"/>
      <w:spacing w:line="240" w:lineRule="auto"/>
      <w:ind w:left="865" w:right="118" w:hanging="390"/>
    </w:pPr>
    <w:rPr>
      <w:rFonts w:eastAsia="Arial" w:cs="Arial"/>
      <w:sz w:val="22"/>
      <w:szCs w:val="22"/>
      <w:lang w:val="en-US" w:eastAsia="en-US"/>
    </w:rPr>
  </w:style>
  <w:style w:type="paragraph" w:styleId="NormaleWeb">
    <w:name w:val="Normal (Web)"/>
    <w:basedOn w:val="Normale"/>
    <w:uiPriority w:val="99"/>
    <w:rsid w:val="00ED23DE"/>
    <w:pPr>
      <w:widowControl/>
      <w:spacing w:before="100" w:beforeAutospacing="1" w:after="100" w:afterAutospacing="1" w:line="240" w:lineRule="auto"/>
    </w:pPr>
    <w:rPr>
      <w:rFonts w:ascii="Times New Roman" w:hAnsi="Times New Roman"/>
      <w:sz w:val="24"/>
      <w:szCs w:val="24"/>
    </w:rPr>
  </w:style>
  <w:style w:type="character" w:customStyle="1" w:styleId="CorpodeltestoCarattere">
    <w:name w:val="Corpo del testo Carattere"/>
    <w:link w:val="Corpodeltesto"/>
    <w:uiPriority w:val="99"/>
    <w:locked/>
    <w:rsid w:val="003772A1"/>
    <w:rPr>
      <w:rFonts w:ascii="Arial" w:eastAsia="Times New Roman" w:hAnsi="Arial"/>
      <w:sz w:val="24"/>
    </w:rPr>
  </w:style>
  <w:style w:type="character" w:customStyle="1" w:styleId="TestonotaapidipaginaCarattere2">
    <w:name w:val="Testo nota a piè di pagina Carattere2"/>
    <w:uiPriority w:val="99"/>
    <w:rsid w:val="003772A1"/>
    <w:rPr>
      <w:noProof/>
      <w:lang w:val="en-US"/>
    </w:rPr>
  </w:style>
  <w:style w:type="table" w:styleId="Grigliatabella">
    <w:name w:val="Table Grid"/>
    <w:basedOn w:val="Tabellanormale"/>
    <w:rsid w:val="00F40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5538">
      <w:bodyDiv w:val="1"/>
      <w:marLeft w:val="0"/>
      <w:marRight w:val="0"/>
      <w:marTop w:val="0"/>
      <w:marBottom w:val="0"/>
      <w:divBdr>
        <w:top w:val="none" w:sz="0" w:space="0" w:color="auto"/>
        <w:left w:val="none" w:sz="0" w:space="0" w:color="auto"/>
        <w:bottom w:val="none" w:sz="0" w:space="0" w:color="auto"/>
        <w:right w:val="none" w:sz="0" w:space="0" w:color="auto"/>
      </w:divBdr>
    </w:div>
    <w:div w:id="88671281">
      <w:bodyDiv w:val="1"/>
      <w:marLeft w:val="0"/>
      <w:marRight w:val="0"/>
      <w:marTop w:val="0"/>
      <w:marBottom w:val="0"/>
      <w:divBdr>
        <w:top w:val="none" w:sz="0" w:space="0" w:color="auto"/>
        <w:left w:val="none" w:sz="0" w:space="0" w:color="auto"/>
        <w:bottom w:val="none" w:sz="0" w:space="0" w:color="auto"/>
        <w:right w:val="none" w:sz="0" w:space="0" w:color="auto"/>
      </w:divBdr>
    </w:div>
    <w:div w:id="364061347">
      <w:bodyDiv w:val="1"/>
      <w:marLeft w:val="0"/>
      <w:marRight w:val="0"/>
      <w:marTop w:val="0"/>
      <w:marBottom w:val="0"/>
      <w:divBdr>
        <w:top w:val="none" w:sz="0" w:space="0" w:color="auto"/>
        <w:left w:val="none" w:sz="0" w:space="0" w:color="auto"/>
        <w:bottom w:val="none" w:sz="0" w:space="0" w:color="auto"/>
        <w:right w:val="none" w:sz="0" w:space="0" w:color="auto"/>
      </w:divBdr>
    </w:div>
    <w:div w:id="1443577271">
      <w:bodyDiv w:val="1"/>
      <w:marLeft w:val="0"/>
      <w:marRight w:val="0"/>
      <w:marTop w:val="0"/>
      <w:marBottom w:val="0"/>
      <w:divBdr>
        <w:top w:val="none" w:sz="0" w:space="0" w:color="auto"/>
        <w:left w:val="none" w:sz="0" w:space="0" w:color="auto"/>
        <w:bottom w:val="none" w:sz="0" w:space="0" w:color="auto"/>
        <w:right w:val="none" w:sz="0" w:space="0" w:color="auto"/>
      </w:divBdr>
    </w:div>
    <w:div w:id="1533765085">
      <w:bodyDiv w:val="1"/>
      <w:marLeft w:val="0"/>
      <w:marRight w:val="0"/>
      <w:marTop w:val="0"/>
      <w:marBottom w:val="0"/>
      <w:divBdr>
        <w:top w:val="none" w:sz="0" w:space="0" w:color="auto"/>
        <w:left w:val="none" w:sz="0" w:space="0" w:color="auto"/>
        <w:bottom w:val="none" w:sz="0" w:space="0" w:color="auto"/>
        <w:right w:val="none" w:sz="0" w:space="0" w:color="auto"/>
      </w:divBdr>
    </w:div>
    <w:div w:id="1553887169">
      <w:bodyDiv w:val="1"/>
      <w:marLeft w:val="0"/>
      <w:marRight w:val="0"/>
      <w:marTop w:val="0"/>
      <w:marBottom w:val="0"/>
      <w:divBdr>
        <w:top w:val="none" w:sz="0" w:space="0" w:color="auto"/>
        <w:left w:val="none" w:sz="0" w:space="0" w:color="auto"/>
        <w:bottom w:val="none" w:sz="0" w:space="0" w:color="auto"/>
        <w:right w:val="none" w:sz="0" w:space="0" w:color="auto"/>
      </w:divBdr>
    </w:div>
    <w:div w:id="2081630647">
      <w:bodyDiv w:val="1"/>
      <w:marLeft w:val="0"/>
      <w:marRight w:val="0"/>
      <w:marTop w:val="0"/>
      <w:marBottom w:val="0"/>
      <w:divBdr>
        <w:top w:val="none" w:sz="0" w:space="0" w:color="auto"/>
        <w:left w:val="none" w:sz="0" w:space="0" w:color="auto"/>
        <w:bottom w:val="none" w:sz="0" w:space="0" w:color="auto"/>
        <w:right w:val="none" w:sz="0" w:space="0" w:color="auto"/>
      </w:divBdr>
      <w:divsChild>
        <w:div w:id="1429886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settiegatti.eu/info/norme/statali/2011_0159.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3b7102f-bc4d-4ecb-a13a-3b446041fd32">
      <Terms xmlns="http://schemas.microsoft.com/office/infopath/2007/PartnerControls"/>
    </lcf76f155ced4ddcb4097134ff3c332f>
    <TaxCatchAll xmlns="1997b61e-8906-4721-8bbc-dee5709dab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04777FD80487E04CA15C05E8690BFA17" ma:contentTypeVersion="13" ma:contentTypeDescription="Creare un nuovo documento." ma:contentTypeScope="" ma:versionID="23fc79d2578d908da0df5ad4063e3960">
  <xsd:schema xmlns:xsd="http://www.w3.org/2001/XMLSchema" xmlns:xs="http://www.w3.org/2001/XMLSchema" xmlns:p="http://schemas.microsoft.com/office/2006/metadata/properties" xmlns:ns2="33b7102f-bc4d-4ecb-a13a-3b446041fd32" xmlns:ns3="1997b61e-8906-4721-8bbc-dee5709dab69" targetNamespace="http://schemas.microsoft.com/office/2006/metadata/properties" ma:root="true" ma:fieldsID="bf4d65d5b03e82339e8d28c237c181ac" ns2:_="" ns3:_="">
    <xsd:import namespace="33b7102f-bc4d-4ecb-a13a-3b446041fd32"/>
    <xsd:import namespace="1997b61e-8906-4721-8bbc-dee5709dab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b7102f-bc4d-4ecb-a13a-3b446041f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ae4e1879-c5fd-415b-86af-6c01e674403d" ma:termSetId="09814cd3-568e-fe90-9814-8d621ff8fb84" ma:anchorId="fba54fb3-c3e1-fe81-a776-ca4b69148c4d" ma:open="true" ma:isKeyword="false">
      <xsd:complexType>
        <xsd:sequence>
          <xsd:element ref="pc:Terms" minOccurs="0" maxOccurs="1"/>
        </xsd:sequence>
      </xsd:complex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97b61e-8906-4721-8bbc-dee5709dab6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04c5f01-993a-4c5a-8aea-795618dd8010}" ma:internalName="TaxCatchAll" ma:showField="CatchAllData" ma:web="1997b61e-8906-4721-8bbc-dee5709dab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06B142-9A24-442C-9F01-64CBA751112C}">
  <ds:schemaRefs>
    <ds:schemaRef ds:uri="http://schemas.microsoft.com/office/2006/metadata/properties"/>
    <ds:schemaRef ds:uri="http://schemas.microsoft.com/office/infopath/2007/PartnerControls"/>
    <ds:schemaRef ds:uri="33b7102f-bc4d-4ecb-a13a-3b446041fd32"/>
    <ds:schemaRef ds:uri="1997b61e-8906-4721-8bbc-dee5709dab69"/>
  </ds:schemaRefs>
</ds:datastoreItem>
</file>

<file path=customXml/itemProps2.xml><?xml version="1.0" encoding="utf-8"?>
<ds:datastoreItem xmlns:ds="http://schemas.openxmlformats.org/officeDocument/2006/customXml" ds:itemID="{08F6D4AF-0B84-46F6-92A9-D47A8704C074}">
  <ds:schemaRefs>
    <ds:schemaRef ds:uri="http://schemas.microsoft.com/sharepoint/v3/contenttype/forms"/>
  </ds:schemaRefs>
</ds:datastoreItem>
</file>

<file path=customXml/itemProps3.xml><?xml version="1.0" encoding="utf-8"?>
<ds:datastoreItem xmlns:ds="http://schemas.openxmlformats.org/officeDocument/2006/customXml" ds:itemID="{EE522BA5-F94B-4E47-B14E-9ED0CAC9E1F4}">
  <ds:schemaRefs>
    <ds:schemaRef ds:uri="http://schemas.openxmlformats.org/officeDocument/2006/bibliography"/>
  </ds:schemaRefs>
</ds:datastoreItem>
</file>

<file path=customXml/itemProps4.xml><?xml version="1.0" encoding="utf-8"?>
<ds:datastoreItem xmlns:ds="http://schemas.openxmlformats.org/officeDocument/2006/customXml" ds:itemID="{8754AFAE-19E6-4DC0-8775-E4A0581F8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b7102f-bc4d-4ecb-a13a-3b446041fd32"/>
    <ds:schemaRef ds:uri="1997b61e-8906-4721-8bbc-dee5709dab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16</Pages>
  <Words>3629</Words>
  <Characters>20690</Characters>
  <Application>Microsoft Office Word</Application>
  <DocSecurity>0</DocSecurity>
  <Lines>172</Lines>
  <Paragraphs>48</Paragraphs>
  <ScaleCrop>false</ScaleCrop>
  <HeadingPairs>
    <vt:vector size="2" baseType="variant">
      <vt:variant>
        <vt:lpstr>Titolo</vt:lpstr>
      </vt:variant>
      <vt:variant>
        <vt:i4>1</vt:i4>
      </vt:variant>
    </vt:vector>
  </HeadingPairs>
  <TitlesOfParts>
    <vt:vector size="1" baseType="lpstr">
      <vt:lpstr>MODELLO USO BOLLO</vt:lpstr>
    </vt:vector>
  </TitlesOfParts>
  <Company>Studio Viasetti Brescia -  www.viasetti.it</Company>
  <LinksUpToDate>false</LinksUpToDate>
  <CharactersWithSpaces>24271</CharactersWithSpaces>
  <SharedDoc>false</SharedDoc>
  <HyperlinkBase>www.viasetti.it</HyperlinkBase>
  <HLinks>
    <vt:vector size="6" baseType="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USO BOLLO</dc:title>
  <dc:subject>corso di formazione Office</dc:subject>
  <dc:creator>EDk Editore</dc:creator>
  <cp:keywords/>
  <cp:lastModifiedBy>Pierfranco Loriga</cp:lastModifiedBy>
  <cp:revision>72</cp:revision>
  <cp:lastPrinted>2011-03-14T16:40:00Z</cp:lastPrinted>
  <dcterms:created xsi:type="dcterms:W3CDTF">2026-01-08T12:07:00Z</dcterms:created>
  <dcterms:modified xsi:type="dcterms:W3CDTF">2026-09-18T09:48:00Z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0x01010004777FD80487E04CA15C05E8690BFA17</vt:lpwstr>
  </property>
</Properties>
</file>